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68" w:rsidRPr="004D1C68" w:rsidRDefault="004D1C68" w:rsidP="004D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C68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B4DABE" wp14:editId="2938647F">
            <wp:extent cx="58102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68" w:rsidRPr="004D1C68" w:rsidRDefault="004D1C68" w:rsidP="004D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C68" w:rsidRPr="004D1C68" w:rsidRDefault="004D1C68" w:rsidP="004D1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C68">
        <w:rPr>
          <w:rFonts w:ascii="Times New Roman" w:eastAsia="Times New Roman" w:hAnsi="Times New Roman" w:cs="Times New Roman"/>
          <w:b/>
          <w:bCs/>
          <w:sz w:val="24"/>
          <w:szCs w:val="24"/>
        </w:rPr>
        <w:t>MARIJAMPOLĖS VAIKŲ LOPŠELIS-DARŽELIS „ŠYPSENĖLĖ“</w:t>
      </w:r>
    </w:p>
    <w:p w:rsidR="004D1C68" w:rsidRPr="004D1C68" w:rsidRDefault="004D1C68" w:rsidP="004D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D1C68" w:rsidRPr="004D1C68" w:rsidTr="0039484C">
        <w:trPr>
          <w:trHeight w:val="680"/>
          <w:jc w:val="center"/>
        </w:trPr>
        <w:tc>
          <w:tcPr>
            <w:tcW w:w="9747" w:type="dxa"/>
          </w:tcPr>
          <w:p w:rsidR="004D1C68" w:rsidRPr="004D1C68" w:rsidRDefault="004D1C68" w:rsidP="004D1C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D1C68">
              <w:rPr>
                <w:rFonts w:ascii="Arial" w:eastAsia="Times New Roman" w:hAnsi="Arial" w:cs="Times New Roman"/>
                <w:sz w:val="18"/>
                <w:szCs w:val="18"/>
              </w:rPr>
              <w:t>Biudžetinė įst</w:t>
            </w:r>
            <w:r w:rsidR="005A64BE">
              <w:rPr>
                <w:rFonts w:ascii="Arial" w:eastAsia="Times New Roman" w:hAnsi="Arial" w:cs="Times New Roman"/>
                <w:sz w:val="18"/>
                <w:szCs w:val="18"/>
              </w:rPr>
              <w:t xml:space="preserve">aiga, R. Juknevičiaus g. 80, </w:t>
            </w:r>
            <w:bookmarkStart w:id="0" w:name="_GoBack"/>
            <w:bookmarkEnd w:id="0"/>
            <w:r w:rsidRPr="004D1C68">
              <w:rPr>
                <w:rFonts w:ascii="Arial" w:eastAsia="Times New Roman" w:hAnsi="Arial" w:cs="Times New Roman"/>
                <w:sz w:val="18"/>
                <w:szCs w:val="18"/>
              </w:rPr>
              <w:t>68192 Marijampolė</w:t>
            </w:r>
          </w:p>
          <w:p w:rsidR="004D1C68" w:rsidRPr="004D1C68" w:rsidRDefault="004D1C68" w:rsidP="004D1C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D1C68">
              <w:rPr>
                <w:rFonts w:ascii="Arial" w:eastAsia="Times New Roman" w:hAnsi="Arial" w:cs="Times New Roman"/>
                <w:sz w:val="18"/>
                <w:szCs w:val="18"/>
              </w:rPr>
              <w:t>Duomenys kaupiami ir saugomi Juridinių asmenų registre,  kodas 191649519</w:t>
            </w:r>
          </w:p>
          <w:p w:rsidR="004D1C68" w:rsidRPr="004D1C68" w:rsidRDefault="004D1C68" w:rsidP="004D1C6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4D1C68">
              <w:rPr>
                <w:rFonts w:ascii="Arial" w:eastAsia="Times New Roman" w:hAnsi="Arial" w:cs="Times New Roman"/>
                <w:sz w:val="18"/>
                <w:szCs w:val="18"/>
              </w:rPr>
              <w:t xml:space="preserve">Įstaigos duomenys: tel.: (8~343) 72524, </w:t>
            </w:r>
            <w:proofErr w:type="spellStart"/>
            <w:r w:rsidRPr="004D1C68">
              <w:rPr>
                <w:rFonts w:ascii="Arial" w:eastAsia="Times New Roman" w:hAnsi="Arial" w:cs="Times New Roman"/>
                <w:sz w:val="18"/>
                <w:szCs w:val="18"/>
              </w:rPr>
              <w:t>el.p</w:t>
            </w:r>
            <w:proofErr w:type="spellEnd"/>
            <w:r w:rsidRPr="004D1C68">
              <w:rPr>
                <w:rFonts w:ascii="Arial" w:eastAsia="Times New Roman" w:hAnsi="Arial" w:cs="Times New Roman"/>
                <w:sz w:val="18"/>
                <w:szCs w:val="18"/>
              </w:rPr>
              <w:t xml:space="preserve">.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info@ldsypsenele.lt</w:t>
            </w:r>
          </w:p>
        </w:tc>
      </w:tr>
    </w:tbl>
    <w:p w:rsidR="004D1C68" w:rsidRPr="004D1C68" w:rsidRDefault="004D1C68" w:rsidP="004D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D1C68" w:rsidRPr="004D1C68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4D1C68" w:rsidRPr="004D1C68" w:rsidRDefault="004D1C68" w:rsidP="004D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C68" w:rsidRPr="004D1C68" w:rsidRDefault="004D1C68" w:rsidP="004D1C6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4D1C68" w:rsidRPr="004D1C68">
          <w:type w:val="continuous"/>
          <w:pgSz w:w="11906" w:h="16838" w:code="9"/>
          <w:pgMar w:top="1134" w:right="567" w:bottom="1134" w:left="1701" w:header="567" w:footer="567" w:gutter="0"/>
          <w:cols w:space="708"/>
          <w:formProt w:val="0"/>
          <w:titlePg/>
          <w:docGrid w:linePitch="360"/>
        </w:sectPr>
      </w:pPr>
    </w:p>
    <w:tbl>
      <w:tblPr>
        <w:tblW w:w="0" w:type="auto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147"/>
      </w:tblGrid>
      <w:tr w:rsidR="004D1C68" w:rsidRPr="004D1C68" w:rsidTr="0039484C">
        <w:trPr>
          <w:cantSplit/>
          <w:trHeight w:val="240"/>
        </w:trPr>
        <w:tc>
          <w:tcPr>
            <w:tcW w:w="6147" w:type="dxa"/>
          </w:tcPr>
          <w:p w:rsidR="004D1C68" w:rsidRPr="004D1C68" w:rsidRDefault="004D1C68" w:rsidP="004D1C68">
            <w:pPr>
              <w:tabs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68">
              <w:rPr>
                <w:rFonts w:ascii="Times New Roman" w:eastAsia="Times New Roman" w:hAnsi="Times New Roman" w:cs="Times New Roman"/>
                <w:sz w:val="24"/>
                <w:szCs w:val="24"/>
              </w:rPr>
              <w:t>Marijampolės savivaldybės tarybai</w:t>
            </w:r>
          </w:p>
        </w:tc>
      </w:tr>
    </w:tbl>
    <w:p w:rsidR="004D1C68" w:rsidRPr="004D1C68" w:rsidRDefault="004D1C68" w:rsidP="004D1C6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C68" w:rsidRPr="004D1C68" w:rsidRDefault="004D1C68" w:rsidP="004D1C68">
      <w:pPr>
        <w:keepNext/>
        <w:tabs>
          <w:tab w:val="left" w:pos="652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C68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D1C68">
        <w:rPr>
          <w:rFonts w:ascii="Times New Roman" w:eastAsia="Times New Roman" w:hAnsi="Times New Roman" w:cs="Times New Roman"/>
          <w:b/>
          <w:bCs/>
          <w:sz w:val="24"/>
          <w:szCs w:val="24"/>
        </w:rPr>
        <w:t>- ŲJŲ METŲ VEIKLOS ATASKAITA</w:t>
      </w: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1701"/>
        <w:gridCol w:w="1629"/>
      </w:tblGrid>
      <w:tr w:rsidR="004D1C68" w:rsidRPr="004D1C68" w:rsidTr="0039484C">
        <w:tc>
          <w:tcPr>
            <w:tcW w:w="1701" w:type="dxa"/>
          </w:tcPr>
          <w:p w:rsidR="004D1C68" w:rsidRPr="004D1C68" w:rsidRDefault="004D1C68" w:rsidP="004D1C68">
            <w:pPr>
              <w:tabs>
                <w:tab w:val="center" w:pos="4153"/>
                <w:tab w:val="left" w:pos="652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2017-02-26</w:t>
            </w:r>
          </w:p>
        </w:tc>
        <w:tc>
          <w:tcPr>
            <w:tcW w:w="1629" w:type="dxa"/>
          </w:tcPr>
          <w:p w:rsidR="004D1C68" w:rsidRPr="004D1C68" w:rsidRDefault="004D1C68" w:rsidP="004D1C68">
            <w:pPr>
              <w:tabs>
                <w:tab w:val="center" w:pos="4153"/>
                <w:tab w:val="left" w:pos="6521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68">
              <w:rPr>
                <w:rFonts w:ascii="Times New Roman" w:eastAsia="Times New Roman" w:hAnsi="Times New Roman" w:cs="Times New Roman"/>
                <w:sz w:val="24"/>
                <w:szCs w:val="24"/>
              </w:rPr>
              <w:t>Nr. D3-</w:t>
            </w:r>
            <w:r w:rsidR="00383B1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D1C68" w:rsidRPr="004D1C68" w:rsidTr="0039484C">
        <w:tc>
          <w:tcPr>
            <w:tcW w:w="3330" w:type="dxa"/>
            <w:gridSpan w:val="2"/>
          </w:tcPr>
          <w:p w:rsidR="004D1C68" w:rsidRPr="004D1C68" w:rsidRDefault="004D1C68" w:rsidP="004D1C68">
            <w:pPr>
              <w:tabs>
                <w:tab w:val="center" w:pos="4153"/>
                <w:tab w:val="left" w:pos="6521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68">
              <w:rPr>
                <w:rFonts w:ascii="Times New Roman" w:eastAsia="Times New Roman" w:hAnsi="Times New Roman" w:cs="Times New Roman"/>
                <w:sz w:val="24"/>
                <w:szCs w:val="24"/>
              </w:rPr>
              <w:t>Marijampolė</w:t>
            </w:r>
          </w:p>
        </w:tc>
      </w:tr>
    </w:tbl>
    <w:p w:rsidR="004D1C68" w:rsidRPr="004D1C68" w:rsidRDefault="004D1C68" w:rsidP="004D1C68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C68" w:rsidRPr="004D07D1" w:rsidRDefault="00DB2F4B" w:rsidP="004D1C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7D1">
        <w:rPr>
          <w:rFonts w:ascii="Times New Roman" w:eastAsia="Times New Roman" w:hAnsi="Times New Roman" w:cs="Times New Roman"/>
          <w:b/>
          <w:sz w:val="24"/>
          <w:szCs w:val="24"/>
        </w:rPr>
        <w:t>Informacija</w:t>
      </w:r>
      <w:r w:rsidR="004D1C68" w:rsidRPr="004D07D1">
        <w:rPr>
          <w:rFonts w:ascii="Times New Roman" w:eastAsia="Times New Roman" w:hAnsi="Times New Roman" w:cs="Times New Roman"/>
          <w:b/>
          <w:sz w:val="24"/>
          <w:szCs w:val="24"/>
        </w:rPr>
        <w:t xml:space="preserve"> apie įstaigą</w:t>
      </w:r>
      <w:r w:rsidR="00383B1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D1C68" w:rsidRPr="004D07D1" w:rsidRDefault="0045043A" w:rsidP="004504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07D1">
        <w:rPr>
          <w:rFonts w:ascii="Times New Roman" w:eastAsia="Times New Roman" w:hAnsi="Times New Roman" w:cs="Times New Roman"/>
          <w:sz w:val="24"/>
          <w:szCs w:val="24"/>
        </w:rPr>
        <w:tab/>
        <w:t xml:space="preserve">1.1. Įstaigos vadovas – direktorė Aldona </w:t>
      </w:r>
      <w:proofErr w:type="spellStart"/>
      <w:r w:rsidRPr="004D07D1">
        <w:rPr>
          <w:rFonts w:ascii="Times New Roman" w:eastAsia="Times New Roman" w:hAnsi="Times New Roman" w:cs="Times New Roman"/>
          <w:sz w:val="24"/>
          <w:szCs w:val="24"/>
        </w:rPr>
        <w:t>Stagniūnienė</w:t>
      </w:r>
      <w:proofErr w:type="spellEnd"/>
      <w:r w:rsidRPr="004D0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 vadybinė </w:t>
      </w:r>
      <w:r w:rsidR="00086787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kvalifikacinė </w:t>
      </w:r>
      <w:r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>kategorija, edukologijos magistro laipsnis.</w:t>
      </w:r>
    </w:p>
    <w:p w:rsidR="004D1C68" w:rsidRPr="004D07D1" w:rsidRDefault="00383B15" w:rsidP="004504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1.2. Kont</w:t>
      </w:r>
      <w:r w:rsidR="0045043A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aktinė informacija. </w:t>
      </w:r>
      <w:proofErr w:type="spellStart"/>
      <w:r w:rsidR="0045043A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>R.Juknevičiaus</w:t>
      </w:r>
      <w:proofErr w:type="spellEnd"/>
      <w:r w:rsidR="0045043A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5043A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80, </w:t>
      </w:r>
      <w:r w:rsidR="00DB2F4B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68192 </w:t>
      </w:r>
      <w:r w:rsidR="0045043A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>Marijampolė. Tel. 8 343 72524,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B2F4B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+370 699 85579, </w:t>
      </w:r>
      <w:r w:rsidR="0045043A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el. paštas </w:t>
      </w:r>
      <w:hyperlink r:id="rId11" w:history="1">
        <w:r w:rsidR="00DB2F4B" w:rsidRPr="004D0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info@ldsypsenele.lt</w:t>
        </w:r>
      </w:hyperlink>
      <w:r w:rsidR="00DB2F4B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hyperlink r:id="rId12" w:history="1">
        <w:r w:rsidR="00DB2F4B" w:rsidRPr="004D07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aldonastagniuniene@ldsypsenele.lt</w:t>
        </w:r>
      </w:hyperlink>
      <w:r w:rsidR="00DB2F4B" w:rsidRPr="004D0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6E6859" w:rsidRPr="004D07D1" w:rsidRDefault="004D1C68" w:rsidP="002B19DF">
      <w:pPr>
        <w:pStyle w:val="ListParagraph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D1"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="006E6859" w:rsidRPr="004D07D1">
        <w:rPr>
          <w:rFonts w:ascii="Times New Roman" w:eastAsia="Times New Roman" w:hAnsi="Times New Roman" w:cs="Times New Roman"/>
          <w:sz w:val="24"/>
          <w:szCs w:val="24"/>
        </w:rPr>
        <w:t>darbuotojai (pareigybių skaičius, etatų skaičius, darbuotojų kvalifikacija ir kt., personalo pokyčiai per 2017 metus):</w:t>
      </w:r>
    </w:p>
    <w:p w:rsidR="004D1C68" w:rsidRPr="004D07D1" w:rsidRDefault="004D1C68" w:rsidP="006E685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859" w:rsidRPr="004D07D1">
        <w:rPr>
          <w:rFonts w:ascii="Times New Roman" w:eastAsia="Times New Roman" w:hAnsi="Times New Roman" w:cs="Times New Roman"/>
          <w:sz w:val="24"/>
          <w:szCs w:val="24"/>
        </w:rPr>
        <w:t xml:space="preserve">Darbuotojų </w:t>
      </w:r>
      <w:r w:rsidR="00DB2F4B" w:rsidRPr="004D07D1">
        <w:rPr>
          <w:rFonts w:ascii="Times New Roman" w:eastAsia="Times New Roman" w:hAnsi="Times New Roman" w:cs="Times New Roman"/>
          <w:sz w:val="24"/>
          <w:szCs w:val="24"/>
        </w:rPr>
        <w:t>etatų, pareigybių skaičius, kvalifikacija.</w:t>
      </w:r>
      <w:r w:rsidRPr="004D07D1">
        <w:rPr>
          <w:rFonts w:ascii="Times New Roman" w:eastAsia="Times New Roman" w:hAnsi="Times New Roman" w:cs="Times New Roman"/>
          <w:sz w:val="24"/>
          <w:szCs w:val="24"/>
        </w:rPr>
        <w:t xml:space="preserve"> Darbuotojų kaita per 201</w:t>
      </w:r>
      <w:r w:rsidR="0045043A" w:rsidRPr="004D07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07D1">
        <w:rPr>
          <w:rFonts w:ascii="Times New Roman" w:eastAsia="Times New Roman" w:hAnsi="Times New Roman" w:cs="Times New Roman"/>
          <w:sz w:val="24"/>
          <w:szCs w:val="24"/>
        </w:rPr>
        <w:t xml:space="preserve"> metus. </w:t>
      </w: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4608"/>
        <w:gridCol w:w="1057"/>
        <w:gridCol w:w="1103"/>
        <w:gridCol w:w="1440"/>
        <w:gridCol w:w="1620"/>
      </w:tblGrid>
      <w:tr w:rsidR="00DB2F4B" w:rsidRPr="00DB2F4B" w:rsidTr="00383B15">
        <w:tc>
          <w:tcPr>
            <w:tcW w:w="4608" w:type="dxa"/>
          </w:tcPr>
          <w:p w:rsidR="004D1C68" w:rsidRPr="00DB2F4B" w:rsidRDefault="004D1C68" w:rsidP="004D1C68">
            <w:pPr>
              <w:tabs>
                <w:tab w:val="left" w:pos="74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D1C68" w:rsidRPr="00DB2F4B" w:rsidRDefault="004D1C68" w:rsidP="00DB2F4B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Bendras sk.</w:t>
            </w:r>
          </w:p>
        </w:tc>
        <w:tc>
          <w:tcPr>
            <w:tcW w:w="1103" w:type="dxa"/>
          </w:tcPr>
          <w:p w:rsidR="004D1C68" w:rsidRPr="00DB2F4B" w:rsidRDefault="004D1C68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Vadovas</w:t>
            </w:r>
          </w:p>
        </w:tc>
        <w:tc>
          <w:tcPr>
            <w:tcW w:w="1440" w:type="dxa"/>
          </w:tcPr>
          <w:p w:rsidR="004D1C68" w:rsidRPr="00DB2F4B" w:rsidRDefault="004D1C68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Pedagoginių darbuotojų</w:t>
            </w:r>
          </w:p>
        </w:tc>
        <w:tc>
          <w:tcPr>
            <w:tcW w:w="1620" w:type="dxa"/>
          </w:tcPr>
          <w:p w:rsidR="004D1C68" w:rsidRPr="00DB2F4B" w:rsidRDefault="004D1C68" w:rsidP="00383B15">
            <w:pPr>
              <w:tabs>
                <w:tab w:val="left" w:pos="748"/>
              </w:tabs>
              <w:ind w:left="-102"/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Nepedagoginių darbuotojų</w:t>
            </w:r>
          </w:p>
        </w:tc>
      </w:tr>
      <w:tr w:rsidR="00086787" w:rsidRPr="00DB2F4B" w:rsidTr="00383B15">
        <w:tc>
          <w:tcPr>
            <w:tcW w:w="4608" w:type="dxa"/>
          </w:tcPr>
          <w:p w:rsidR="00086787" w:rsidRPr="00DB2F4B" w:rsidRDefault="00086787" w:rsidP="0039484C">
            <w:pPr>
              <w:tabs>
                <w:tab w:val="left" w:pos="7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Darbuotojų pareigybių skaičius</w:t>
            </w:r>
          </w:p>
        </w:tc>
        <w:tc>
          <w:tcPr>
            <w:tcW w:w="1057" w:type="dxa"/>
          </w:tcPr>
          <w:p w:rsidR="00086787" w:rsidRPr="00DB2F4B" w:rsidRDefault="00086787" w:rsidP="0039484C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03" w:type="dxa"/>
          </w:tcPr>
          <w:p w:rsidR="00086787" w:rsidRPr="00DB2F4B" w:rsidRDefault="00086787" w:rsidP="0039484C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86787" w:rsidRPr="00DB2F4B" w:rsidRDefault="00086787" w:rsidP="0039484C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086787" w:rsidRPr="00DB2F4B" w:rsidRDefault="00086787" w:rsidP="0039484C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B2F4B" w:rsidRPr="00DB2F4B" w:rsidTr="00383B15">
        <w:tc>
          <w:tcPr>
            <w:tcW w:w="4608" w:type="dxa"/>
          </w:tcPr>
          <w:p w:rsidR="004D1C68" w:rsidRPr="00DB2F4B" w:rsidRDefault="004D1C68" w:rsidP="004D1C68">
            <w:pPr>
              <w:tabs>
                <w:tab w:val="left" w:pos="748"/>
              </w:tabs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Įstaigos darbuotojų etatų sk.</w:t>
            </w:r>
          </w:p>
        </w:tc>
        <w:tc>
          <w:tcPr>
            <w:tcW w:w="1057" w:type="dxa"/>
          </w:tcPr>
          <w:p w:rsidR="004D1C68" w:rsidRPr="00DB2F4B" w:rsidRDefault="0045043A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52,30</w:t>
            </w:r>
          </w:p>
        </w:tc>
        <w:tc>
          <w:tcPr>
            <w:tcW w:w="1103" w:type="dxa"/>
          </w:tcPr>
          <w:p w:rsidR="004D1C68" w:rsidRPr="00DB2F4B" w:rsidRDefault="004D1C68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D1C68" w:rsidRPr="00DB2F4B" w:rsidRDefault="00104284" w:rsidP="00104284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23</w:t>
            </w:r>
            <w:r w:rsidR="00CF371B" w:rsidRPr="00DB2F4B">
              <w:rPr>
                <w:sz w:val="24"/>
                <w:szCs w:val="24"/>
              </w:rPr>
              <w:t>,8</w:t>
            </w:r>
            <w:r w:rsidR="004D1C68" w:rsidRPr="00DB2F4B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4D1C68" w:rsidRPr="00DB2F4B" w:rsidRDefault="004D1C68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27</w:t>
            </w:r>
            <w:r w:rsidR="00104284" w:rsidRPr="00DB2F4B">
              <w:rPr>
                <w:sz w:val="24"/>
                <w:szCs w:val="24"/>
              </w:rPr>
              <w:t>,5</w:t>
            </w:r>
          </w:p>
        </w:tc>
      </w:tr>
      <w:tr w:rsidR="00DB2F4B" w:rsidRPr="00DB2F4B" w:rsidTr="00383B15">
        <w:tc>
          <w:tcPr>
            <w:tcW w:w="4608" w:type="dxa"/>
          </w:tcPr>
          <w:p w:rsidR="004D1C68" w:rsidRPr="00DB2F4B" w:rsidRDefault="004D1C68" w:rsidP="004D1C68">
            <w:pPr>
              <w:tabs>
                <w:tab w:val="left" w:pos="748"/>
              </w:tabs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Darbuotojų sk. kaita 201</w:t>
            </w:r>
            <w:r w:rsidR="0045043A" w:rsidRPr="00DB2F4B">
              <w:rPr>
                <w:sz w:val="24"/>
                <w:szCs w:val="24"/>
              </w:rPr>
              <w:t>7</w:t>
            </w:r>
            <w:r w:rsidRPr="00DB2F4B">
              <w:rPr>
                <w:sz w:val="24"/>
                <w:szCs w:val="24"/>
              </w:rPr>
              <w:t xml:space="preserve"> m. (išvyko/atvyko)</w:t>
            </w:r>
          </w:p>
        </w:tc>
        <w:tc>
          <w:tcPr>
            <w:tcW w:w="1057" w:type="dxa"/>
          </w:tcPr>
          <w:p w:rsidR="004D1C68" w:rsidRPr="00DB2F4B" w:rsidRDefault="004D1C68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4D1C68" w:rsidRPr="00DB2F4B" w:rsidRDefault="004D1C68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4D1C68" w:rsidRPr="00DB2F4B" w:rsidRDefault="0045043A" w:rsidP="004D1C68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2/3</w:t>
            </w:r>
          </w:p>
        </w:tc>
        <w:tc>
          <w:tcPr>
            <w:tcW w:w="1620" w:type="dxa"/>
          </w:tcPr>
          <w:p w:rsidR="004D1C68" w:rsidRPr="00DB2F4B" w:rsidRDefault="0045043A" w:rsidP="0045043A">
            <w:pPr>
              <w:tabs>
                <w:tab w:val="left" w:pos="748"/>
              </w:tabs>
              <w:jc w:val="center"/>
              <w:rPr>
                <w:sz w:val="24"/>
                <w:szCs w:val="24"/>
              </w:rPr>
            </w:pPr>
            <w:r w:rsidRPr="00DB2F4B">
              <w:rPr>
                <w:sz w:val="24"/>
                <w:szCs w:val="24"/>
              </w:rPr>
              <w:t>2</w:t>
            </w:r>
            <w:r w:rsidR="004D1C68" w:rsidRPr="00DB2F4B">
              <w:rPr>
                <w:sz w:val="24"/>
                <w:szCs w:val="24"/>
              </w:rPr>
              <w:t>/</w:t>
            </w:r>
            <w:r w:rsidRPr="00DB2F4B">
              <w:rPr>
                <w:sz w:val="24"/>
                <w:szCs w:val="24"/>
              </w:rPr>
              <w:t>3</w:t>
            </w:r>
          </w:p>
        </w:tc>
      </w:tr>
    </w:tbl>
    <w:p w:rsidR="004D1C68" w:rsidRPr="004D1C68" w:rsidRDefault="004D1C68" w:rsidP="004D1C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C68" w:rsidRPr="0089684E" w:rsidRDefault="004D1C68" w:rsidP="004D1C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84E">
        <w:rPr>
          <w:rFonts w:ascii="Times New Roman" w:eastAsia="Times New Roman" w:hAnsi="Times New Roman" w:cs="Times New Roman"/>
          <w:sz w:val="24"/>
          <w:szCs w:val="24"/>
        </w:rPr>
        <w:t>Pedagoginių darbuotojų kvalifikacija ir jos pokyčiai per 201</w:t>
      </w:r>
      <w:r w:rsidR="00300F1C" w:rsidRPr="0089684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9684E">
        <w:rPr>
          <w:rFonts w:ascii="Times New Roman" w:eastAsia="Times New Roman" w:hAnsi="Times New Roman" w:cs="Times New Roman"/>
          <w:sz w:val="24"/>
          <w:szCs w:val="24"/>
        </w:rPr>
        <w:t xml:space="preserve"> metus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1276"/>
        <w:gridCol w:w="1559"/>
        <w:gridCol w:w="1560"/>
        <w:gridCol w:w="1417"/>
      </w:tblGrid>
      <w:tr w:rsidR="00086787" w:rsidRPr="00CD3D81" w:rsidTr="00086787">
        <w:tc>
          <w:tcPr>
            <w:tcW w:w="9776" w:type="dxa"/>
            <w:gridSpan w:val="6"/>
          </w:tcPr>
          <w:p w:rsidR="00086787" w:rsidRPr="00CD3D81" w:rsidRDefault="00086787" w:rsidP="004D1C68">
            <w:pPr>
              <w:jc w:val="center"/>
              <w:rPr>
                <w:sz w:val="24"/>
                <w:szCs w:val="24"/>
              </w:rPr>
            </w:pPr>
            <w:r w:rsidRPr="00CD3D81">
              <w:rPr>
                <w:sz w:val="24"/>
                <w:szCs w:val="24"/>
              </w:rPr>
              <w:t>Pedagogų kvalifikacinė kategorija</w:t>
            </w:r>
          </w:p>
        </w:tc>
      </w:tr>
      <w:tr w:rsidR="00086787" w:rsidRPr="006E6859" w:rsidTr="00086787">
        <w:tc>
          <w:tcPr>
            <w:tcW w:w="2689" w:type="dxa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Direktorės pavaduotoja ugdymui</w:t>
            </w:r>
          </w:p>
        </w:tc>
        <w:tc>
          <w:tcPr>
            <w:tcW w:w="1275" w:type="dxa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Auklė</w:t>
            </w:r>
            <w:r w:rsidRPr="006E6859">
              <w:rPr>
                <w:sz w:val="24"/>
                <w:szCs w:val="24"/>
              </w:rPr>
              <w:t>toja</w:t>
            </w:r>
          </w:p>
        </w:tc>
        <w:tc>
          <w:tcPr>
            <w:tcW w:w="1276" w:type="dxa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Vyresnioji </w:t>
            </w:r>
            <w:r w:rsidRPr="006E6859">
              <w:rPr>
                <w:sz w:val="24"/>
                <w:szCs w:val="24"/>
              </w:rPr>
              <w:t>auklėtoja</w:t>
            </w:r>
          </w:p>
        </w:tc>
        <w:tc>
          <w:tcPr>
            <w:tcW w:w="1559" w:type="dxa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Auklėtoja metodinin</w:t>
            </w:r>
            <w:r w:rsidRPr="006E6859">
              <w:rPr>
                <w:sz w:val="24"/>
                <w:szCs w:val="24"/>
              </w:rPr>
              <w:t>kė</w:t>
            </w:r>
          </w:p>
        </w:tc>
        <w:tc>
          <w:tcPr>
            <w:tcW w:w="1560" w:type="dxa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PU pedagogė metodininkė</w:t>
            </w:r>
          </w:p>
        </w:tc>
        <w:tc>
          <w:tcPr>
            <w:tcW w:w="1417" w:type="dxa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Mokytoja metodininkė</w:t>
            </w:r>
          </w:p>
        </w:tc>
      </w:tr>
      <w:tr w:rsidR="00086787" w:rsidRPr="006E6859" w:rsidTr="00086787">
        <w:tc>
          <w:tcPr>
            <w:tcW w:w="2689" w:type="dxa"/>
          </w:tcPr>
          <w:p w:rsidR="00086787" w:rsidRPr="006E6859" w:rsidRDefault="00086787" w:rsidP="004D1C68">
            <w:pPr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Kategorija -</w:t>
            </w:r>
          </w:p>
          <w:p w:rsidR="00086787" w:rsidRPr="006E6859" w:rsidRDefault="00086787" w:rsidP="004D1C68">
            <w:pPr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Edukologijos magistro laipsnis.</w:t>
            </w:r>
          </w:p>
        </w:tc>
        <w:tc>
          <w:tcPr>
            <w:tcW w:w="1275" w:type="dxa"/>
            <w:vAlign w:val="center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86787" w:rsidRPr="006E6859" w:rsidRDefault="00086787" w:rsidP="00300F1C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86787" w:rsidRPr="006E6859" w:rsidRDefault="00086787" w:rsidP="004D1C68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1</w:t>
            </w:r>
          </w:p>
        </w:tc>
      </w:tr>
    </w:tbl>
    <w:p w:rsidR="004D1C68" w:rsidRPr="004D1C68" w:rsidRDefault="004D1C68" w:rsidP="004D1C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84E" w:rsidRPr="004D1C68" w:rsidRDefault="004D1C68" w:rsidP="008968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1C68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89684E" w:rsidRPr="0089684E">
        <w:rPr>
          <w:rFonts w:ascii="Times New Roman" w:eastAsia="Calibri" w:hAnsi="Times New Roman" w:cs="Times New Roman"/>
          <w:sz w:val="24"/>
          <w:szCs w:val="24"/>
        </w:rPr>
        <w:t>Nepedagogin</w:t>
      </w:r>
      <w:r w:rsidR="0089684E">
        <w:rPr>
          <w:rFonts w:ascii="Times New Roman" w:eastAsia="Calibri" w:hAnsi="Times New Roman" w:cs="Times New Roman"/>
          <w:sz w:val="24"/>
          <w:szCs w:val="24"/>
        </w:rPr>
        <w:t>ių darbuotojų  pareigybės lygis ir darbuotojų skaičius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276"/>
        <w:gridCol w:w="1134"/>
        <w:gridCol w:w="1275"/>
        <w:gridCol w:w="1276"/>
      </w:tblGrid>
      <w:tr w:rsidR="0089684E" w:rsidRPr="006E6859" w:rsidTr="001A052F">
        <w:tc>
          <w:tcPr>
            <w:tcW w:w="3539" w:type="dxa"/>
          </w:tcPr>
          <w:p w:rsidR="0089684E" w:rsidRPr="006E6859" w:rsidRDefault="0089684E" w:rsidP="001A052F">
            <w:pPr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Pareigybės lygis</w:t>
            </w:r>
          </w:p>
        </w:tc>
        <w:tc>
          <w:tcPr>
            <w:tcW w:w="1276" w:type="dxa"/>
          </w:tcPr>
          <w:p w:rsidR="0089684E" w:rsidRPr="006E6859" w:rsidRDefault="0089684E" w:rsidP="0039484C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A1</w:t>
            </w:r>
          </w:p>
        </w:tc>
        <w:tc>
          <w:tcPr>
            <w:tcW w:w="1276" w:type="dxa"/>
          </w:tcPr>
          <w:p w:rsidR="0089684E" w:rsidRPr="006E6859" w:rsidRDefault="0089684E" w:rsidP="0039484C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89684E" w:rsidRPr="006E6859" w:rsidRDefault="0089684E" w:rsidP="0039484C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:rsidR="0089684E" w:rsidRPr="006E6859" w:rsidRDefault="0089684E" w:rsidP="0039484C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:rsidR="0089684E" w:rsidRPr="006E6859" w:rsidRDefault="0089684E" w:rsidP="0039484C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D</w:t>
            </w:r>
          </w:p>
        </w:tc>
      </w:tr>
      <w:tr w:rsidR="0089684E" w:rsidRPr="006E6859" w:rsidTr="001A052F">
        <w:tc>
          <w:tcPr>
            <w:tcW w:w="3539" w:type="dxa"/>
          </w:tcPr>
          <w:p w:rsidR="0089684E" w:rsidRPr="006E6859" w:rsidRDefault="0089684E" w:rsidP="001A052F">
            <w:pPr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Darbuotojų skaičius</w:t>
            </w:r>
          </w:p>
        </w:tc>
        <w:tc>
          <w:tcPr>
            <w:tcW w:w="1276" w:type="dxa"/>
          </w:tcPr>
          <w:p w:rsidR="0089684E" w:rsidRPr="006E6859" w:rsidRDefault="0089684E" w:rsidP="0089684E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9684E" w:rsidRPr="006E6859" w:rsidRDefault="0089684E" w:rsidP="0089684E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9684E" w:rsidRPr="006E6859" w:rsidRDefault="0089684E" w:rsidP="0089684E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9684E" w:rsidRPr="006E6859" w:rsidRDefault="0089684E" w:rsidP="0089684E">
            <w:pPr>
              <w:jc w:val="center"/>
              <w:rPr>
                <w:sz w:val="24"/>
                <w:szCs w:val="24"/>
              </w:rPr>
            </w:pPr>
            <w:r w:rsidRPr="006E6859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89684E" w:rsidRPr="006E6859" w:rsidRDefault="00031432" w:rsidP="00896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D1C68" w:rsidRPr="004D1C68" w:rsidRDefault="004D1C68" w:rsidP="008968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3BA8" w:rsidRPr="006E6859" w:rsidRDefault="006E6859" w:rsidP="006E6859">
      <w:pPr>
        <w:pStyle w:val="ListParagraph"/>
        <w:numPr>
          <w:ilvl w:val="1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BA8" w:rsidRPr="006E6859">
        <w:rPr>
          <w:rFonts w:ascii="Times New Roman" w:eastAsia="Calibri" w:hAnsi="Times New Roman" w:cs="Times New Roman"/>
          <w:sz w:val="24"/>
          <w:szCs w:val="24"/>
        </w:rPr>
        <w:t xml:space="preserve">Bendras </w:t>
      </w:r>
      <w:r w:rsidRPr="006E6859">
        <w:rPr>
          <w:rFonts w:ascii="Times New Roman" w:eastAsia="Calibri" w:hAnsi="Times New Roman" w:cs="Times New Roman"/>
          <w:sz w:val="24"/>
          <w:szCs w:val="24"/>
        </w:rPr>
        <w:t>vaikų</w:t>
      </w:r>
      <w:r w:rsidR="00B33BA8" w:rsidRPr="006E6859">
        <w:rPr>
          <w:rFonts w:ascii="Times New Roman" w:eastAsia="Calibri" w:hAnsi="Times New Roman" w:cs="Times New Roman"/>
          <w:sz w:val="24"/>
          <w:szCs w:val="24"/>
        </w:rPr>
        <w:t xml:space="preserve"> skaičius</w:t>
      </w:r>
      <w:r w:rsidRPr="006E6859">
        <w:rPr>
          <w:rFonts w:ascii="Times New Roman" w:eastAsia="Calibri" w:hAnsi="Times New Roman" w:cs="Times New Roman"/>
          <w:sz w:val="24"/>
          <w:szCs w:val="24"/>
        </w:rPr>
        <w:t>, skaičiaus kaita.</w:t>
      </w:r>
    </w:p>
    <w:tbl>
      <w:tblPr>
        <w:tblStyle w:val="TableGrid"/>
        <w:tblW w:w="9804" w:type="dxa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080"/>
        <w:gridCol w:w="1080"/>
        <w:gridCol w:w="1440"/>
        <w:gridCol w:w="900"/>
        <w:gridCol w:w="720"/>
        <w:gridCol w:w="876"/>
        <w:gridCol w:w="1080"/>
      </w:tblGrid>
      <w:tr w:rsidR="00B33BA8" w:rsidRPr="006E6859" w:rsidTr="0039484C">
        <w:tc>
          <w:tcPr>
            <w:tcW w:w="1368" w:type="dxa"/>
            <w:vMerge w:val="restart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Bendras vaikų sk. 2017-09-01</w:t>
            </w:r>
          </w:p>
        </w:tc>
        <w:tc>
          <w:tcPr>
            <w:tcW w:w="1260" w:type="dxa"/>
            <w:vMerge w:val="restart"/>
          </w:tcPr>
          <w:p w:rsidR="00B33BA8" w:rsidRPr="006E6859" w:rsidRDefault="00B33BA8" w:rsidP="00B33BA8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 xml:space="preserve">Suformuota grupių </w:t>
            </w:r>
          </w:p>
          <w:p w:rsidR="00B33BA8" w:rsidRPr="006E6859" w:rsidRDefault="00B33BA8" w:rsidP="00B33BA8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2017-09-01</w:t>
            </w:r>
          </w:p>
        </w:tc>
        <w:tc>
          <w:tcPr>
            <w:tcW w:w="3600" w:type="dxa"/>
            <w:gridSpan w:val="3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Iš jų:</w:t>
            </w:r>
          </w:p>
        </w:tc>
        <w:tc>
          <w:tcPr>
            <w:tcW w:w="3576" w:type="dxa"/>
            <w:gridSpan w:val="4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 xml:space="preserve">Vaikų sk. kaita </w:t>
            </w:r>
          </w:p>
        </w:tc>
      </w:tr>
      <w:tr w:rsidR="00B33BA8" w:rsidRPr="00B33BA8" w:rsidTr="0039484C">
        <w:trPr>
          <w:trHeight w:val="253"/>
        </w:trPr>
        <w:tc>
          <w:tcPr>
            <w:tcW w:w="1368" w:type="dxa"/>
            <w:vMerge/>
          </w:tcPr>
          <w:p w:rsidR="00B33BA8" w:rsidRPr="00B33BA8" w:rsidRDefault="00B33BA8" w:rsidP="00B33BA8">
            <w:pPr>
              <w:tabs>
                <w:tab w:val="left" w:pos="1134"/>
              </w:tabs>
              <w:jc w:val="center"/>
            </w:pPr>
          </w:p>
        </w:tc>
        <w:tc>
          <w:tcPr>
            <w:tcW w:w="1260" w:type="dxa"/>
            <w:vMerge/>
          </w:tcPr>
          <w:p w:rsidR="00B33BA8" w:rsidRPr="00B33BA8" w:rsidRDefault="00B33BA8" w:rsidP="00B33BA8">
            <w:pPr>
              <w:tabs>
                <w:tab w:val="left" w:pos="1134"/>
              </w:tabs>
              <w:jc w:val="center"/>
            </w:pPr>
          </w:p>
        </w:tc>
        <w:tc>
          <w:tcPr>
            <w:tcW w:w="1080" w:type="dxa"/>
            <w:vMerge w:val="restart"/>
          </w:tcPr>
          <w:p w:rsidR="00B33BA8" w:rsidRPr="006E6859" w:rsidRDefault="00B33BA8" w:rsidP="00383B15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lopšelio</w:t>
            </w:r>
          </w:p>
        </w:tc>
        <w:tc>
          <w:tcPr>
            <w:tcW w:w="1080" w:type="dxa"/>
            <w:vMerge w:val="restart"/>
          </w:tcPr>
          <w:p w:rsidR="00B33BA8" w:rsidRPr="006E6859" w:rsidRDefault="00B33BA8" w:rsidP="00383B15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darželio</w:t>
            </w:r>
          </w:p>
        </w:tc>
        <w:tc>
          <w:tcPr>
            <w:tcW w:w="1440" w:type="dxa"/>
            <w:vMerge w:val="restart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E6859">
              <w:rPr>
                <w:sz w:val="22"/>
                <w:szCs w:val="22"/>
              </w:rPr>
              <w:t>priešmok</w:t>
            </w:r>
            <w:proofErr w:type="spellEnd"/>
            <w:r w:rsidRPr="006E6859">
              <w:rPr>
                <w:sz w:val="22"/>
                <w:szCs w:val="22"/>
              </w:rPr>
              <w:t>. ugdymo</w:t>
            </w:r>
          </w:p>
        </w:tc>
        <w:tc>
          <w:tcPr>
            <w:tcW w:w="3576" w:type="dxa"/>
            <w:gridSpan w:val="4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mėn.</w:t>
            </w:r>
          </w:p>
        </w:tc>
      </w:tr>
      <w:tr w:rsidR="00B33BA8" w:rsidRPr="00B33BA8" w:rsidTr="0039484C">
        <w:trPr>
          <w:trHeight w:val="345"/>
        </w:trPr>
        <w:tc>
          <w:tcPr>
            <w:tcW w:w="1368" w:type="dxa"/>
            <w:vMerge/>
          </w:tcPr>
          <w:p w:rsidR="00B33BA8" w:rsidRPr="00B33BA8" w:rsidRDefault="00B33BA8" w:rsidP="00B33BA8">
            <w:pPr>
              <w:tabs>
                <w:tab w:val="left" w:pos="1134"/>
              </w:tabs>
              <w:jc w:val="center"/>
            </w:pPr>
          </w:p>
        </w:tc>
        <w:tc>
          <w:tcPr>
            <w:tcW w:w="1260" w:type="dxa"/>
            <w:vMerge/>
          </w:tcPr>
          <w:p w:rsidR="00B33BA8" w:rsidRPr="00B33BA8" w:rsidRDefault="00B33BA8" w:rsidP="00B33BA8">
            <w:pPr>
              <w:tabs>
                <w:tab w:val="left" w:pos="1134"/>
              </w:tabs>
              <w:jc w:val="center"/>
            </w:pPr>
          </w:p>
        </w:tc>
        <w:tc>
          <w:tcPr>
            <w:tcW w:w="1080" w:type="dxa"/>
            <w:vMerge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09</w:t>
            </w:r>
          </w:p>
        </w:tc>
        <w:tc>
          <w:tcPr>
            <w:tcW w:w="72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12</w:t>
            </w:r>
          </w:p>
        </w:tc>
      </w:tr>
      <w:tr w:rsidR="00B33BA8" w:rsidRPr="006E6859" w:rsidTr="0039484C">
        <w:tc>
          <w:tcPr>
            <w:tcW w:w="1368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229</w:t>
            </w:r>
          </w:p>
        </w:tc>
        <w:tc>
          <w:tcPr>
            <w:tcW w:w="126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229</w:t>
            </w:r>
          </w:p>
        </w:tc>
        <w:tc>
          <w:tcPr>
            <w:tcW w:w="72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226</w:t>
            </w:r>
          </w:p>
        </w:tc>
        <w:tc>
          <w:tcPr>
            <w:tcW w:w="876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226</w:t>
            </w:r>
          </w:p>
        </w:tc>
        <w:tc>
          <w:tcPr>
            <w:tcW w:w="1080" w:type="dxa"/>
          </w:tcPr>
          <w:p w:rsidR="00B33BA8" w:rsidRPr="006E6859" w:rsidRDefault="00B33BA8" w:rsidP="00B33BA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E6859">
              <w:rPr>
                <w:sz w:val="22"/>
                <w:szCs w:val="22"/>
              </w:rPr>
              <w:t>230</w:t>
            </w:r>
          </w:p>
        </w:tc>
      </w:tr>
    </w:tbl>
    <w:p w:rsidR="00086787" w:rsidRDefault="00086787" w:rsidP="00383B1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B15" w:rsidRDefault="00383B15" w:rsidP="00383B1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B15" w:rsidRDefault="00383B15" w:rsidP="00383B1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B15" w:rsidRPr="00B33BA8" w:rsidRDefault="00383B15" w:rsidP="00383B15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46" w:rsidRPr="00B14358" w:rsidRDefault="004D1C68" w:rsidP="0039484C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3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Įstaigos </w:t>
      </w:r>
      <w:r w:rsidR="006624ED" w:rsidRPr="00B14358">
        <w:rPr>
          <w:rFonts w:ascii="Times New Roman" w:eastAsia="Times New Roman" w:hAnsi="Times New Roman" w:cs="Times New Roman"/>
          <w:b/>
          <w:sz w:val="24"/>
          <w:szCs w:val="24"/>
        </w:rPr>
        <w:t>vadovo veikla įgyvendinant Įstaig</w:t>
      </w:r>
      <w:r w:rsidR="00B14358" w:rsidRPr="00B1435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624ED" w:rsidRPr="00B14358">
        <w:rPr>
          <w:rFonts w:ascii="Times New Roman" w:eastAsia="Times New Roman" w:hAnsi="Times New Roman" w:cs="Times New Roman"/>
          <w:b/>
          <w:sz w:val="24"/>
          <w:szCs w:val="24"/>
        </w:rPr>
        <w:t>s veiklos planuose numatytus veiklos tikslus.</w:t>
      </w:r>
    </w:p>
    <w:p w:rsidR="00B14358" w:rsidRDefault="00B14358" w:rsidP="00BB7A81">
      <w:pPr>
        <w:pStyle w:val="ListParagraph"/>
        <w:numPr>
          <w:ilvl w:val="0"/>
          <w:numId w:val="12"/>
        </w:numPr>
        <w:tabs>
          <w:tab w:val="left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4358">
        <w:rPr>
          <w:rFonts w:ascii="Times New Roman" w:eastAsia="Times New Roman" w:hAnsi="Times New Roman" w:cs="Times New Roman"/>
          <w:sz w:val="24"/>
          <w:szCs w:val="24"/>
          <w:lang w:eastAsia="lt-LT"/>
        </w:rPr>
        <w:t>Tikslas. Teikti vaikui kokybišką ikimokyklinį ir priešmokyklinį ugdymą, paremtą išlaisvintu kūrybiškumu, tėvų lūkesčiais, garantuojant socialinį ir psichologinį saugumą</w:t>
      </w:r>
      <w:r w:rsidR="00383B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sveikoje ir saugioje aplinkoje</w:t>
      </w:r>
      <w:r w:rsidRPr="00B1435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(tęstinis)</w:t>
      </w:r>
      <w:r w:rsidR="00383B1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086787" w:rsidRPr="00B14358" w:rsidRDefault="00B308A9" w:rsidP="00BB7A81">
      <w:pPr>
        <w:pStyle w:val="ListParagraph"/>
        <w:numPr>
          <w:ilvl w:val="0"/>
          <w:numId w:val="12"/>
        </w:numPr>
        <w:tabs>
          <w:tab w:val="left" w:pos="36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Tikslas. Užtikrinti efektyvų įstaigos valdymą ir kontrolę, informacinės sistemos veiksmingumą.</w:t>
      </w:r>
    </w:p>
    <w:p w:rsidR="00B14358" w:rsidRDefault="00B14358" w:rsidP="0039484C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358">
        <w:rPr>
          <w:rFonts w:ascii="Times New Roman" w:eastAsia="Calibri" w:hAnsi="Times New Roman" w:cs="Times New Roman"/>
          <w:sz w:val="24"/>
          <w:szCs w:val="24"/>
        </w:rPr>
        <w:t>Tikslas. Skatinti bendruomenės sąmoningumą, aktyvumą, puoselėjant tautinės ir pilietinės savimonės pagrindus.</w:t>
      </w:r>
    </w:p>
    <w:p w:rsidR="00B14358" w:rsidRPr="00B14358" w:rsidRDefault="00B14358" w:rsidP="00B14358">
      <w:pPr>
        <w:pStyle w:val="ListParagraph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30"/>
        <w:gridCol w:w="6798"/>
      </w:tblGrid>
      <w:tr w:rsidR="00B14358" w:rsidRPr="00B14358" w:rsidTr="0039484C">
        <w:tc>
          <w:tcPr>
            <w:tcW w:w="2830" w:type="dxa"/>
          </w:tcPr>
          <w:p w:rsidR="00B14358" w:rsidRPr="00B14358" w:rsidRDefault="00B14358" w:rsidP="00B14358">
            <w:pPr>
              <w:jc w:val="center"/>
              <w:rPr>
                <w:sz w:val="24"/>
                <w:szCs w:val="24"/>
              </w:rPr>
            </w:pPr>
            <w:r w:rsidRPr="00B14358">
              <w:rPr>
                <w:sz w:val="24"/>
                <w:szCs w:val="24"/>
              </w:rPr>
              <w:t>Uždaviniai</w:t>
            </w:r>
          </w:p>
        </w:tc>
        <w:tc>
          <w:tcPr>
            <w:tcW w:w="6798" w:type="dxa"/>
          </w:tcPr>
          <w:p w:rsidR="00B14358" w:rsidRPr="00B14358" w:rsidRDefault="00B308A9" w:rsidP="00B3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Vadovo veikla</w:t>
            </w:r>
            <w:r w:rsidR="00B14358" w:rsidRPr="007454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 metais</w:t>
            </w:r>
          </w:p>
        </w:tc>
      </w:tr>
      <w:tr w:rsidR="00B14358" w:rsidRPr="00BB7A81" w:rsidTr="0039484C">
        <w:tc>
          <w:tcPr>
            <w:tcW w:w="2830" w:type="dxa"/>
          </w:tcPr>
          <w:p w:rsidR="00B14358" w:rsidRPr="00BB7A81" w:rsidRDefault="00B14358" w:rsidP="00B14358">
            <w:pPr>
              <w:jc w:val="center"/>
              <w:rPr>
                <w:sz w:val="24"/>
                <w:szCs w:val="24"/>
              </w:rPr>
            </w:pPr>
            <w:r w:rsidRPr="00BB7A81"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</w:tcPr>
          <w:p w:rsidR="00B14358" w:rsidRPr="00BB7A81" w:rsidRDefault="00B14358" w:rsidP="00B14358">
            <w:pPr>
              <w:jc w:val="center"/>
              <w:rPr>
                <w:sz w:val="24"/>
                <w:szCs w:val="24"/>
              </w:rPr>
            </w:pPr>
            <w:r w:rsidRPr="00BB7A81">
              <w:rPr>
                <w:sz w:val="24"/>
                <w:szCs w:val="24"/>
              </w:rPr>
              <w:t>2.</w:t>
            </w:r>
          </w:p>
        </w:tc>
      </w:tr>
      <w:tr w:rsidR="00B31101" w:rsidRPr="00B14358" w:rsidTr="00B31101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B31101" w:rsidRDefault="008B02BF" w:rsidP="002B0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08A9">
              <w:rPr>
                <w:sz w:val="24"/>
                <w:szCs w:val="24"/>
              </w:rPr>
              <w:t>.1.</w:t>
            </w:r>
            <w:r w:rsidR="00B31101">
              <w:rPr>
                <w:sz w:val="24"/>
                <w:szCs w:val="24"/>
              </w:rPr>
              <w:t xml:space="preserve"> Telkti komandas, darbo grupes lopšelio-darželio strateginiam </w:t>
            </w:r>
            <w:r w:rsidR="00BB7A81">
              <w:rPr>
                <w:sz w:val="24"/>
                <w:szCs w:val="24"/>
              </w:rPr>
              <w:t>planui, metinės veiklos, ugdymo, prevencinių programų</w:t>
            </w:r>
            <w:r w:rsidR="002B0108">
              <w:rPr>
                <w:sz w:val="24"/>
                <w:szCs w:val="24"/>
              </w:rPr>
              <w:t xml:space="preserve"> rengimui, užtikrinti jų įgyvendinimą.</w:t>
            </w:r>
          </w:p>
        </w:tc>
        <w:tc>
          <w:tcPr>
            <w:tcW w:w="6798" w:type="dxa"/>
          </w:tcPr>
          <w:p w:rsidR="004D07D1" w:rsidRDefault="004D07D1" w:rsidP="00B311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006D9">
              <w:rPr>
                <w:sz w:val="24"/>
                <w:szCs w:val="24"/>
              </w:rPr>
              <w:t xml:space="preserve">eikiau informaciją lopšelio-darželio </w:t>
            </w:r>
            <w:r>
              <w:rPr>
                <w:sz w:val="24"/>
                <w:szCs w:val="24"/>
              </w:rPr>
              <w:t>bendruomenei</w:t>
            </w:r>
            <w:r w:rsidR="00800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apie</w:t>
            </w:r>
            <w:r w:rsidR="008006D9">
              <w:rPr>
                <w:sz w:val="24"/>
                <w:szCs w:val="24"/>
              </w:rPr>
              <w:t xml:space="preserve">  šalies ir savivaldybės švietimo politiką.</w:t>
            </w:r>
            <w:r>
              <w:rPr>
                <w:sz w:val="24"/>
                <w:szCs w:val="24"/>
              </w:rPr>
              <w:t xml:space="preserve"> Supažindinau su šalies ir savivaldybės švietimo veiklos prioritetais 2017 metams. </w:t>
            </w:r>
          </w:p>
          <w:p w:rsidR="00B31101" w:rsidRPr="00C6739B" w:rsidRDefault="00B31101" w:rsidP="00B31101">
            <w:pPr>
              <w:jc w:val="both"/>
              <w:rPr>
                <w:sz w:val="24"/>
                <w:szCs w:val="24"/>
              </w:rPr>
            </w:pPr>
            <w:r w:rsidRPr="00C6739B">
              <w:rPr>
                <w:sz w:val="24"/>
                <w:szCs w:val="24"/>
              </w:rPr>
              <w:t>Sudariau darbo grupe</w:t>
            </w:r>
            <w:r w:rsidR="007454D1" w:rsidRPr="00C6739B">
              <w:rPr>
                <w:sz w:val="24"/>
                <w:szCs w:val="24"/>
              </w:rPr>
              <w:t>s strateginiam veiklos planui,</w:t>
            </w:r>
            <w:r w:rsidRPr="00C6739B">
              <w:rPr>
                <w:sz w:val="24"/>
                <w:szCs w:val="24"/>
              </w:rPr>
              <w:t xml:space="preserve"> metinei veiklos programai parengti ir koordinavau jų veiklą</w:t>
            </w:r>
            <w:r w:rsidR="007454D1" w:rsidRPr="00C6739B">
              <w:rPr>
                <w:sz w:val="24"/>
                <w:szCs w:val="24"/>
              </w:rPr>
              <w:t xml:space="preserve">. Parengtas lopšelio-darželio strateginis planas bei metinė veiklos programa atitiko modernias švietimo tendencijas, šalies ir savivaldybės strategiją švietimo srityje, tenkino bendruomenės poreikius. </w:t>
            </w:r>
          </w:p>
          <w:p w:rsidR="00C6739B" w:rsidRDefault="00C6739B" w:rsidP="00B31101">
            <w:pPr>
              <w:jc w:val="both"/>
              <w:rPr>
                <w:sz w:val="24"/>
                <w:szCs w:val="24"/>
              </w:rPr>
            </w:pPr>
            <w:r w:rsidRPr="00C6739B">
              <w:rPr>
                <w:sz w:val="24"/>
                <w:szCs w:val="24"/>
              </w:rPr>
              <w:t xml:space="preserve">Sudariau darbo grupes IU ir prevencinių programų rengimui ir prižiūrėjau jų vykdymą. </w:t>
            </w:r>
          </w:p>
          <w:p w:rsidR="004D07D1" w:rsidRPr="00C6739B" w:rsidRDefault="004D07D1" w:rsidP="00B311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Telkiau komandas, darbo grupes lopšelio-darželio programų įgyvendinimui</w:t>
            </w:r>
            <w:r w:rsidR="00383B15">
              <w:rPr>
                <w:sz w:val="24"/>
                <w:szCs w:val="24"/>
              </w:rPr>
              <w:t>.</w:t>
            </w:r>
          </w:p>
          <w:p w:rsidR="00D83F37" w:rsidRPr="00B14358" w:rsidRDefault="00C6739B" w:rsidP="00B31101">
            <w:pPr>
              <w:jc w:val="both"/>
              <w:rPr>
                <w:sz w:val="24"/>
                <w:szCs w:val="24"/>
              </w:rPr>
            </w:pPr>
            <w:r w:rsidRPr="00C6739B">
              <w:rPr>
                <w:sz w:val="24"/>
                <w:szCs w:val="24"/>
              </w:rPr>
              <w:t>Lopšelio-darželio bendruomenę</w:t>
            </w:r>
            <w:r w:rsidR="007454D1" w:rsidRPr="00C6739B">
              <w:rPr>
                <w:sz w:val="24"/>
                <w:szCs w:val="24"/>
              </w:rPr>
              <w:t xml:space="preserve"> sistemingai informavau ap</w:t>
            </w:r>
            <w:r w:rsidRPr="00C6739B">
              <w:rPr>
                <w:sz w:val="24"/>
                <w:szCs w:val="24"/>
              </w:rPr>
              <w:t xml:space="preserve">ie  įstaigos pasiekimus, </w:t>
            </w:r>
            <w:proofErr w:type="spellStart"/>
            <w:r w:rsidRPr="00C6739B">
              <w:rPr>
                <w:sz w:val="24"/>
                <w:szCs w:val="24"/>
              </w:rPr>
              <w:t>privalu</w:t>
            </w:r>
            <w:r w:rsidR="007454D1" w:rsidRPr="00C6739B">
              <w:rPr>
                <w:sz w:val="24"/>
                <w:szCs w:val="24"/>
              </w:rPr>
              <w:t>mus</w:t>
            </w:r>
            <w:proofErr w:type="spellEnd"/>
            <w:r w:rsidR="007454D1" w:rsidRPr="00C6739B">
              <w:rPr>
                <w:sz w:val="24"/>
                <w:szCs w:val="24"/>
              </w:rPr>
              <w:t>, sėkmes, trūkumus, tariausi su įstaigos bendruomene dėl įstaigos priori</w:t>
            </w:r>
            <w:r w:rsidR="0039484C">
              <w:rPr>
                <w:sz w:val="24"/>
                <w:szCs w:val="24"/>
              </w:rPr>
              <w:t>tetų, veiklos krypčių ir kt.   B</w:t>
            </w:r>
            <w:r w:rsidR="007454D1" w:rsidRPr="00C6739B">
              <w:rPr>
                <w:sz w:val="24"/>
                <w:szCs w:val="24"/>
              </w:rPr>
              <w:t>endruomenės susirinkimų ir įstaigos tarybos posėdžių</w:t>
            </w:r>
            <w:r w:rsidR="00383B15">
              <w:rPr>
                <w:sz w:val="24"/>
                <w:szCs w:val="24"/>
              </w:rPr>
              <w:t>, administracijos „A</w:t>
            </w:r>
            <w:r w:rsidR="0039484C">
              <w:rPr>
                <w:sz w:val="24"/>
                <w:szCs w:val="24"/>
              </w:rPr>
              <w:t>ktualijų</w:t>
            </w:r>
            <w:r w:rsidR="007454D1" w:rsidRPr="00C6739B">
              <w:rPr>
                <w:sz w:val="24"/>
                <w:szCs w:val="24"/>
              </w:rPr>
              <w:t xml:space="preserve"> </w:t>
            </w:r>
            <w:r w:rsidR="0039484C">
              <w:rPr>
                <w:sz w:val="24"/>
                <w:szCs w:val="24"/>
              </w:rPr>
              <w:t xml:space="preserve">klubo“ pasitarimų metu analizavau susidariusias ūkines, finansines </w:t>
            </w:r>
            <w:r w:rsidR="00383B15">
              <w:rPr>
                <w:sz w:val="24"/>
                <w:szCs w:val="24"/>
              </w:rPr>
              <w:t>problemas, gilinausi į kausimus</w:t>
            </w:r>
            <w:r w:rsidR="0039484C">
              <w:rPr>
                <w:sz w:val="24"/>
                <w:szCs w:val="24"/>
              </w:rPr>
              <w:t xml:space="preserve"> kaip jas spręsti. </w:t>
            </w:r>
          </w:p>
        </w:tc>
      </w:tr>
      <w:tr w:rsidR="008B02BF" w:rsidRPr="00B14358" w:rsidTr="00B31101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8B02BF" w:rsidRDefault="008B02BF" w:rsidP="008B0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43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="00383B15">
              <w:rPr>
                <w:sz w:val="24"/>
                <w:szCs w:val="24"/>
              </w:rPr>
              <w:t xml:space="preserve"> </w:t>
            </w:r>
            <w:r w:rsidRPr="00B14358">
              <w:rPr>
                <w:sz w:val="24"/>
                <w:szCs w:val="24"/>
              </w:rPr>
              <w:t xml:space="preserve">Siekti atnaujinti ugdymo turinį, </w:t>
            </w:r>
            <w:r>
              <w:rPr>
                <w:sz w:val="24"/>
                <w:szCs w:val="24"/>
              </w:rPr>
              <w:t xml:space="preserve">parengiant naują ikimokyklinio ugdymo programą, </w:t>
            </w:r>
            <w:r w:rsidRPr="00B14358">
              <w:rPr>
                <w:sz w:val="24"/>
                <w:szCs w:val="24"/>
              </w:rPr>
              <w:t xml:space="preserve">diegiant </w:t>
            </w:r>
            <w:proofErr w:type="spellStart"/>
            <w:r w:rsidRPr="00B14358">
              <w:rPr>
                <w:sz w:val="24"/>
                <w:szCs w:val="24"/>
              </w:rPr>
              <w:t>inovatyvius</w:t>
            </w:r>
            <w:proofErr w:type="spellEnd"/>
            <w:r w:rsidRPr="00B14358">
              <w:rPr>
                <w:sz w:val="24"/>
                <w:szCs w:val="24"/>
              </w:rPr>
              <w:t xml:space="preserve"> ikimokyklini</w:t>
            </w:r>
            <w:r>
              <w:rPr>
                <w:sz w:val="24"/>
                <w:szCs w:val="24"/>
              </w:rPr>
              <w:t>o ugdymo organizavimo modelius</w:t>
            </w:r>
            <w:r w:rsidR="00C6739B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:rsidR="008B02BF" w:rsidRDefault="008B02BF" w:rsidP="008B0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Bendradarbiaudama su lopšelio-darželio savivaldos i</w:t>
            </w:r>
            <w:r w:rsidR="0039484C">
              <w:rPr>
                <w:sz w:val="24"/>
                <w:szCs w:val="24"/>
              </w:rPr>
              <w:t>nstitucijomis, nuolat analizavau</w:t>
            </w:r>
            <w:r>
              <w:rPr>
                <w:sz w:val="24"/>
                <w:szCs w:val="24"/>
              </w:rPr>
              <w:t xml:space="preserve"> naujausius teisės aktus, reglamentuojančius kokybišką ikimokyklinį </w:t>
            </w:r>
            <w:r w:rsidR="0039484C">
              <w:rPr>
                <w:sz w:val="24"/>
                <w:szCs w:val="24"/>
              </w:rPr>
              <w:t xml:space="preserve">ir priešmokyklinį </w:t>
            </w:r>
            <w:r>
              <w:rPr>
                <w:sz w:val="24"/>
                <w:szCs w:val="24"/>
              </w:rPr>
              <w:t>ugdymą, aptari</w:t>
            </w:r>
            <w:r w:rsidR="0039484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įvair</w:t>
            </w:r>
            <w:r w:rsidR="0039484C">
              <w:rPr>
                <w:sz w:val="24"/>
                <w:szCs w:val="24"/>
              </w:rPr>
              <w:t>ių programų, planų, projektų medžiag</w:t>
            </w:r>
            <w:r>
              <w:rPr>
                <w:sz w:val="24"/>
                <w:szCs w:val="24"/>
              </w:rPr>
              <w:t>ą, susijusią su ugdymo turinio valdymu ir gautą informaciją panaudoj</w:t>
            </w:r>
            <w:r w:rsidR="0039484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ugdymo proceso tobulinimui, tolimesnei veiklai planuoti.</w:t>
            </w:r>
          </w:p>
          <w:p w:rsidR="008B02BF" w:rsidRDefault="008B02BF" w:rsidP="008B0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metų pradžioje inicijavau ir vadovavau darbo grupei, rengusiai IU programą „Šičia mūsų pradžia“</w:t>
            </w:r>
            <w:r w:rsidR="001D47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D470C">
              <w:rPr>
                <w:sz w:val="24"/>
                <w:szCs w:val="24"/>
              </w:rPr>
              <w:t>IU programa buvo rengiama</w:t>
            </w:r>
            <w:r>
              <w:rPr>
                <w:sz w:val="24"/>
                <w:szCs w:val="24"/>
              </w:rPr>
              <w:t xml:space="preserve"> pagal Švietimo ir mokslo ministerijos parengtas </w:t>
            </w:r>
            <w:r w:rsidRPr="00B14358">
              <w:rPr>
                <w:sz w:val="24"/>
                <w:szCs w:val="24"/>
              </w:rPr>
              <w:t>IU Metodines rekomendacijas (2015)</w:t>
            </w:r>
            <w:r w:rsidR="0039484C">
              <w:rPr>
                <w:sz w:val="24"/>
                <w:szCs w:val="24"/>
              </w:rPr>
              <w:t xml:space="preserve"> ir Vaiko pasiekimo aprašą (2015)</w:t>
            </w:r>
            <w:r>
              <w:rPr>
                <w:sz w:val="24"/>
                <w:szCs w:val="24"/>
              </w:rPr>
              <w:t xml:space="preserve">. Kartu su programa buvo rengiamas ir Programos </w:t>
            </w:r>
            <w:r w:rsidR="0039484C">
              <w:rPr>
                <w:sz w:val="24"/>
                <w:szCs w:val="24"/>
              </w:rPr>
              <w:t xml:space="preserve">rengimo veiklos </w:t>
            </w:r>
            <w:r w:rsidR="001D470C">
              <w:rPr>
                <w:sz w:val="24"/>
                <w:szCs w:val="24"/>
              </w:rPr>
              <w:t>dienoraštis, kuriame</w:t>
            </w:r>
            <w:r>
              <w:rPr>
                <w:sz w:val="24"/>
                <w:szCs w:val="24"/>
              </w:rPr>
              <w:t xml:space="preserve"> atsispindėjo </w:t>
            </w:r>
            <w:r w:rsidR="001D470C">
              <w:rPr>
                <w:sz w:val="24"/>
                <w:szCs w:val="24"/>
              </w:rPr>
              <w:t xml:space="preserve">visos </w:t>
            </w:r>
            <w:r>
              <w:rPr>
                <w:sz w:val="24"/>
                <w:szCs w:val="24"/>
              </w:rPr>
              <w:t xml:space="preserve">darbo grupės veikla, </w:t>
            </w:r>
            <w:r w:rsidR="001D470C">
              <w:rPr>
                <w:sz w:val="24"/>
                <w:szCs w:val="24"/>
              </w:rPr>
              <w:t xml:space="preserve">įstaigos veiklos pokyčiai, buvo </w:t>
            </w:r>
            <w:r w:rsidR="004D07D1">
              <w:rPr>
                <w:sz w:val="24"/>
                <w:szCs w:val="24"/>
              </w:rPr>
              <w:t>ugdomos</w:t>
            </w:r>
            <w:r>
              <w:rPr>
                <w:sz w:val="24"/>
                <w:szCs w:val="24"/>
              </w:rPr>
              <w:t xml:space="preserve"> mokymosi kaip mokytis</w:t>
            </w:r>
            <w:r w:rsidR="0039484C">
              <w:rPr>
                <w:sz w:val="24"/>
                <w:szCs w:val="24"/>
              </w:rPr>
              <w:t>, sprendimų priėmimo, vadybinė ir kitos kompetencijos.</w:t>
            </w:r>
          </w:p>
          <w:p w:rsidR="00C6739B" w:rsidRPr="00C6739B" w:rsidRDefault="008B02BF" w:rsidP="008B0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Įstaigos vadovo iniciatyva</w:t>
            </w:r>
            <w:r w:rsidR="0039484C">
              <w:rPr>
                <w:sz w:val="24"/>
                <w:szCs w:val="24"/>
              </w:rPr>
              <w:t xml:space="preserve"> nuo 2013 metų</w:t>
            </w:r>
            <w:r>
              <w:rPr>
                <w:sz w:val="24"/>
                <w:szCs w:val="24"/>
              </w:rPr>
              <w:t>,</w:t>
            </w:r>
            <w:r w:rsidRPr="00B14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sėkmingai diegiami ir įgyvendinami </w:t>
            </w:r>
            <w:proofErr w:type="spellStart"/>
            <w:r w:rsidRPr="00B14358">
              <w:rPr>
                <w:sz w:val="24"/>
                <w:szCs w:val="24"/>
              </w:rPr>
              <w:t>inovatyvūs</w:t>
            </w:r>
            <w:proofErr w:type="spellEnd"/>
            <w:r w:rsidRPr="00B14358">
              <w:rPr>
                <w:sz w:val="24"/>
                <w:szCs w:val="24"/>
              </w:rPr>
              <w:t xml:space="preserve"> </w:t>
            </w:r>
            <w:r w:rsidR="0039484C">
              <w:rPr>
                <w:sz w:val="24"/>
                <w:szCs w:val="24"/>
              </w:rPr>
              <w:t>IU</w:t>
            </w:r>
            <w:r w:rsidRPr="00B14358">
              <w:rPr>
                <w:sz w:val="24"/>
                <w:szCs w:val="24"/>
              </w:rPr>
              <w:t xml:space="preserve"> organizavimo modeliai: 4 val. (</w:t>
            </w:r>
            <w:proofErr w:type="spellStart"/>
            <w:r w:rsidRPr="00B14358">
              <w:rPr>
                <w:sz w:val="24"/>
                <w:szCs w:val="24"/>
              </w:rPr>
              <w:t>ikipietinė</w:t>
            </w:r>
            <w:proofErr w:type="spellEnd"/>
            <w:r w:rsidRPr="00B14358">
              <w:rPr>
                <w:sz w:val="24"/>
                <w:szCs w:val="24"/>
              </w:rPr>
              <w:t>) grupė, ugdymo gamtoje grupė, kurioje kartu su auklėtoja dirba socialinis pedagogas</w:t>
            </w:r>
            <w:r w:rsidR="0039484C">
              <w:rPr>
                <w:sz w:val="24"/>
                <w:szCs w:val="24"/>
              </w:rPr>
              <w:t>, psichologas, kūrybiniai darbuotojai</w:t>
            </w:r>
            <w:r w:rsidRPr="00C6739B">
              <w:rPr>
                <w:sz w:val="24"/>
                <w:szCs w:val="24"/>
              </w:rPr>
              <w:t xml:space="preserve">. Nuo 2017 m. rugsėjo mėn. vietoje trumpo buvimo (4 val.) </w:t>
            </w:r>
            <w:proofErr w:type="spellStart"/>
            <w:r w:rsidRPr="00C6739B">
              <w:rPr>
                <w:sz w:val="24"/>
                <w:szCs w:val="24"/>
              </w:rPr>
              <w:t>ikipietinės</w:t>
            </w:r>
            <w:proofErr w:type="spellEnd"/>
            <w:r w:rsidRPr="00C6739B">
              <w:rPr>
                <w:sz w:val="24"/>
                <w:szCs w:val="24"/>
              </w:rPr>
              <w:t xml:space="preserve"> grupės, </w:t>
            </w:r>
            <w:proofErr w:type="spellStart"/>
            <w:r w:rsidR="0039484C" w:rsidRPr="00C6739B">
              <w:rPr>
                <w:sz w:val="24"/>
                <w:szCs w:val="24"/>
              </w:rPr>
              <w:t>į</w:t>
            </w:r>
            <w:r w:rsidR="0039484C">
              <w:rPr>
                <w:sz w:val="24"/>
                <w:szCs w:val="24"/>
              </w:rPr>
              <w:t>kru</w:t>
            </w:r>
            <w:r w:rsidR="004D07D1">
              <w:rPr>
                <w:sz w:val="24"/>
                <w:szCs w:val="24"/>
              </w:rPr>
              <w:t>r</w:t>
            </w:r>
            <w:r w:rsidR="0039484C">
              <w:rPr>
                <w:sz w:val="24"/>
                <w:szCs w:val="24"/>
              </w:rPr>
              <w:t>ta</w:t>
            </w:r>
            <w:proofErr w:type="spellEnd"/>
            <w:r w:rsidR="0039484C">
              <w:rPr>
                <w:sz w:val="24"/>
                <w:szCs w:val="24"/>
              </w:rPr>
              <w:t xml:space="preserve"> lauko grupė</w:t>
            </w:r>
            <w:r w:rsidRPr="00C6739B">
              <w:rPr>
                <w:sz w:val="24"/>
                <w:szCs w:val="24"/>
              </w:rPr>
              <w:t>, kuri dirba pagal lauko pedagogiką. Pagrindinis tikslas - ugdyti sveiką, drąsų, žingeidų vaiką, stiprinant va</w:t>
            </w:r>
            <w:r w:rsidR="001D470C" w:rsidRPr="00C6739B">
              <w:rPr>
                <w:sz w:val="24"/>
                <w:szCs w:val="24"/>
              </w:rPr>
              <w:t>iko dvasią, puoselėjant vertybines nuostatas</w:t>
            </w:r>
            <w:r w:rsidRPr="00C6739B">
              <w:rPr>
                <w:sz w:val="24"/>
                <w:szCs w:val="24"/>
              </w:rPr>
              <w:t xml:space="preserve"> ir suteikiant naujų patirčių ir daug džiugių emocijų. </w:t>
            </w:r>
          </w:p>
          <w:p w:rsidR="008B02BF" w:rsidRDefault="0039484C" w:rsidP="00C67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Šia inovacija s</w:t>
            </w:r>
            <w:r w:rsidR="00C6739B" w:rsidRPr="00C6739B">
              <w:rPr>
                <w:sz w:val="24"/>
                <w:szCs w:val="24"/>
              </w:rPr>
              <w:t>katinau</w:t>
            </w:r>
            <w:r>
              <w:rPr>
                <w:sz w:val="24"/>
                <w:szCs w:val="24"/>
              </w:rPr>
              <w:t xml:space="preserve"> pedagogus, tėvus, kitus bendruomenės narius</w:t>
            </w:r>
            <w:r w:rsidR="00C6739B" w:rsidRPr="00C6739B">
              <w:rPr>
                <w:sz w:val="24"/>
                <w:szCs w:val="24"/>
              </w:rPr>
              <w:t xml:space="preserve"> p</w:t>
            </w:r>
            <w:r w:rsidR="001D470C" w:rsidRPr="00C6739B">
              <w:rPr>
                <w:sz w:val="24"/>
                <w:szCs w:val="24"/>
              </w:rPr>
              <w:t>erimti skandinavų patirt</w:t>
            </w:r>
            <w:r w:rsidR="00C6739B">
              <w:rPr>
                <w:sz w:val="24"/>
                <w:szCs w:val="24"/>
              </w:rPr>
              <w:t>į - v</w:t>
            </w:r>
            <w:r w:rsidR="001D470C" w:rsidRPr="00C6739B">
              <w:rPr>
                <w:sz w:val="24"/>
                <w:szCs w:val="24"/>
              </w:rPr>
              <w:t xml:space="preserve">aiką ugdyti natūralioje lauko aplinkoje, gamtoje ir </w:t>
            </w:r>
            <w:r w:rsidR="00C6739B" w:rsidRPr="00C6739B">
              <w:rPr>
                <w:sz w:val="24"/>
                <w:szCs w:val="24"/>
              </w:rPr>
              <w:t>lauko pedagogiką</w:t>
            </w:r>
            <w:r w:rsidR="001D470C" w:rsidRPr="00C6739B">
              <w:rPr>
                <w:sz w:val="24"/>
                <w:szCs w:val="24"/>
              </w:rPr>
              <w:t xml:space="preserve"> pritai</w:t>
            </w:r>
            <w:r w:rsidR="00C6739B" w:rsidRPr="00C6739B">
              <w:rPr>
                <w:sz w:val="24"/>
                <w:szCs w:val="24"/>
              </w:rPr>
              <w:t xml:space="preserve">kyti </w:t>
            </w:r>
            <w:r>
              <w:rPr>
                <w:sz w:val="24"/>
                <w:szCs w:val="24"/>
              </w:rPr>
              <w:t xml:space="preserve">mūsų </w:t>
            </w:r>
            <w:r w:rsidR="00C6739B" w:rsidRPr="00C6739B">
              <w:rPr>
                <w:sz w:val="24"/>
                <w:szCs w:val="24"/>
              </w:rPr>
              <w:t xml:space="preserve"> įstaigoje</w:t>
            </w:r>
            <w:r>
              <w:rPr>
                <w:sz w:val="24"/>
                <w:szCs w:val="24"/>
              </w:rPr>
              <w:t xml:space="preserve"> ugdomam vaikui.</w:t>
            </w:r>
          </w:p>
          <w:p w:rsidR="00C6739B" w:rsidRPr="00C6739B" w:rsidRDefault="004D07D1" w:rsidP="004D07D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Bū</w:t>
            </w:r>
            <w:r w:rsidR="0039484C">
              <w:rPr>
                <w:sz w:val="24"/>
                <w:szCs w:val="24"/>
              </w:rPr>
              <w:t>dama</w:t>
            </w:r>
            <w:r w:rsidR="00C6739B">
              <w:rPr>
                <w:sz w:val="24"/>
                <w:szCs w:val="24"/>
              </w:rPr>
              <w:t xml:space="preserve"> Pedagogų tarybos pirmininkė</w:t>
            </w:r>
            <w:r>
              <w:rPr>
                <w:sz w:val="24"/>
                <w:szCs w:val="24"/>
              </w:rPr>
              <w:t>,</w:t>
            </w:r>
            <w:r w:rsidR="00C67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kartu su pedagogais </w:t>
            </w:r>
            <w:r w:rsidR="00C6739B">
              <w:rPr>
                <w:sz w:val="24"/>
                <w:szCs w:val="24"/>
              </w:rPr>
              <w:t>daugelį su ugdymo procesu</w:t>
            </w:r>
            <w:r w:rsidR="0039484C">
              <w:rPr>
                <w:sz w:val="24"/>
                <w:szCs w:val="24"/>
              </w:rPr>
              <w:t xml:space="preserve"> bei jo</w:t>
            </w:r>
            <w:r w:rsidR="00C6739B">
              <w:rPr>
                <w:sz w:val="24"/>
                <w:szCs w:val="24"/>
              </w:rPr>
              <w:t xml:space="preserve"> pokyčiais susijusių klausimų</w:t>
            </w:r>
            <w:r w:rsidR="006C2D8B">
              <w:rPr>
                <w:sz w:val="24"/>
                <w:szCs w:val="24"/>
              </w:rPr>
              <w:t>,</w:t>
            </w:r>
            <w:r w:rsidR="00C6739B">
              <w:rPr>
                <w:sz w:val="24"/>
                <w:szCs w:val="24"/>
              </w:rPr>
              <w:t xml:space="preserve"> nagrinė</w:t>
            </w:r>
            <w:r>
              <w:rPr>
                <w:sz w:val="24"/>
                <w:szCs w:val="24"/>
              </w:rPr>
              <w:t>jo</w:t>
            </w:r>
            <w:r w:rsidR="00C6739B">
              <w:rPr>
                <w:sz w:val="24"/>
                <w:szCs w:val="24"/>
              </w:rPr>
              <w:t>me</w:t>
            </w:r>
            <w:r w:rsidR="006C2D8B">
              <w:rPr>
                <w:sz w:val="24"/>
                <w:szCs w:val="24"/>
              </w:rPr>
              <w:t xml:space="preserve"> pedagogų tarybos posėdžiuose. </w:t>
            </w:r>
            <w:r w:rsidR="00C6739B">
              <w:rPr>
                <w:sz w:val="24"/>
                <w:szCs w:val="24"/>
              </w:rPr>
              <w:t>Atnaujinus ugdymo turinį, visos bendruomenės grupė</w:t>
            </w:r>
            <w:r w:rsidR="006C2D8B">
              <w:rPr>
                <w:sz w:val="24"/>
                <w:szCs w:val="24"/>
              </w:rPr>
              <w:t xml:space="preserve">s </w:t>
            </w:r>
            <w:r w:rsidR="00C6739B">
              <w:rPr>
                <w:sz w:val="24"/>
                <w:szCs w:val="24"/>
              </w:rPr>
              <w:t>pajuto, jog visas ugdymo procesas yra kūry</w:t>
            </w:r>
            <w:r>
              <w:rPr>
                <w:sz w:val="24"/>
                <w:szCs w:val="24"/>
              </w:rPr>
              <w:t>biškai pritaikytas „čia ir dabar</w:t>
            </w:r>
            <w:r w:rsidR="00C6739B">
              <w:rPr>
                <w:sz w:val="24"/>
                <w:szCs w:val="24"/>
              </w:rPr>
              <w:t>“ ugdomam vaikui, o visa tai yra ryškiai susiję su</w:t>
            </w:r>
            <w:r>
              <w:rPr>
                <w:sz w:val="24"/>
                <w:szCs w:val="24"/>
              </w:rPr>
              <w:t xml:space="preserve"> pažangos kė</w:t>
            </w:r>
            <w:r w:rsidR="00C6739B">
              <w:rPr>
                <w:sz w:val="24"/>
                <w:szCs w:val="24"/>
              </w:rPr>
              <w:t xml:space="preserve">limu, veiklos gerinimu ir įstaigos sėkme. </w:t>
            </w:r>
          </w:p>
        </w:tc>
      </w:tr>
      <w:tr w:rsidR="001D470C" w:rsidRPr="00B14358" w:rsidTr="00B31101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1D470C" w:rsidRDefault="001D470C" w:rsidP="006C2D8B">
            <w:pPr>
              <w:jc w:val="both"/>
              <w:rPr>
                <w:sz w:val="24"/>
                <w:szCs w:val="24"/>
              </w:rPr>
            </w:pPr>
            <w:r w:rsidRPr="00712F8F">
              <w:rPr>
                <w:sz w:val="24"/>
                <w:szCs w:val="24"/>
              </w:rPr>
              <w:lastRenderedPageBreak/>
              <w:t>1.</w:t>
            </w:r>
            <w:r w:rsidR="00F20F91">
              <w:rPr>
                <w:sz w:val="24"/>
                <w:szCs w:val="24"/>
              </w:rPr>
              <w:t>3</w:t>
            </w:r>
            <w:r w:rsidR="006C2D8B">
              <w:rPr>
                <w:sz w:val="24"/>
                <w:szCs w:val="24"/>
              </w:rPr>
              <w:t>.</w:t>
            </w:r>
            <w:r w:rsidR="00383B15">
              <w:rPr>
                <w:sz w:val="24"/>
                <w:szCs w:val="24"/>
              </w:rPr>
              <w:t xml:space="preserve"> </w:t>
            </w:r>
            <w:r w:rsidR="006C2D8B">
              <w:rPr>
                <w:sz w:val="24"/>
                <w:szCs w:val="24"/>
              </w:rPr>
              <w:t>Garantuoti</w:t>
            </w:r>
            <w:r w:rsidRPr="00712F8F">
              <w:rPr>
                <w:sz w:val="24"/>
                <w:szCs w:val="24"/>
              </w:rPr>
              <w:t xml:space="preserve"> įstaigoje teikiamų paslaugų kokybę ir įvairovę, sprendžiant</w:t>
            </w:r>
            <w:r w:rsidR="006C2D8B">
              <w:rPr>
                <w:sz w:val="24"/>
                <w:szCs w:val="24"/>
              </w:rPr>
              <w:t xml:space="preserve"> ugdymo,</w:t>
            </w:r>
            <w:r w:rsidRPr="00712F8F">
              <w:rPr>
                <w:sz w:val="24"/>
                <w:szCs w:val="24"/>
              </w:rPr>
              <w:t xml:space="preserve"> socialines, psichologines, saugumo problemas.</w:t>
            </w:r>
          </w:p>
        </w:tc>
        <w:tc>
          <w:tcPr>
            <w:tcW w:w="6798" w:type="dxa"/>
          </w:tcPr>
          <w:p w:rsidR="001D470C" w:rsidRPr="00712F8F" w:rsidRDefault="006C2D8B" w:rsidP="001D47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Buvo teikiamos įvairios mokamos ir nemokamos ugdymo(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) paslaugos. </w:t>
            </w:r>
            <w:r w:rsidR="001D470C" w:rsidRPr="00712F8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ikslingai įgyvendinamos, įs</w:t>
            </w:r>
            <w:r w:rsidR="001D470C" w:rsidRPr="00712F8F">
              <w:rPr>
                <w:sz w:val="24"/>
                <w:szCs w:val="24"/>
              </w:rPr>
              <w:t>taigos vadovo inicijuotos, papildomo ugdymo programos: choreografijos, dai</w:t>
            </w:r>
            <w:r w:rsidR="001D470C">
              <w:rPr>
                <w:sz w:val="24"/>
                <w:szCs w:val="24"/>
              </w:rPr>
              <w:t xml:space="preserve">lės, rankų </w:t>
            </w:r>
            <w:r>
              <w:rPr>
                <w:sz w:val="24"/>
                <w:szCs w:val="24"/>
              </w:rPr>
              <w:t>darbų, anglų kalbos, krepšinio, sveikatingumo</w:t>
            </w:r>
            <w:r w:rsidR="008F26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Kiekvienas vaikas turėjo</w:t>
            </w:r>
            <w:r w:rsidR="00415B6B">
              <w:rPr>
                <w:sz w:val="24"/>
                <w:szCs w:val="24"/>
              </w:rPr>
              <w:t xml:space="preserve"> galimybę pasirinkti norimą papildomą veiklą</w:t>
            </w:r>
            <w:r>
              <w:rPr>
                <w:sz w:val="24"/>
                <w:szCs w:val="24"/>
              </w:rPr>
              <w:t>,</w:t>
            </w:r>
            <w:r w:rsidR="00415B6B">
              <w:rPr>
                <w:sz w:val="24"/>
                <w:szCs w:val="24"/>
              </w:rPr>
              <w:t xml:space="preserve"> pagal savo prigimtines galias, </w:t>
            </w:r>
            <w:r>
              <w:rPr>
                <w:sz w:val="24"/>
                <w:szCs w:val="24"/>
              </w:rPr>
              <w:t xml:space="preserve">amžių, </w:t>
            </w:r>
            <w:r w:rsidR="00415B6B">
              <w:rPr>
                <w:sz w:val="24"/>
                <w:szCs w:val="24"/>
              </w:rPr>
              <w:t>poreikiu</w:t>
            </w:r>
            <w:r>
              <w:rPr>
                <w:sz w:val="24"/>
                <w:szCs w:val="24"/>
              </w:rPr>
              <w:t>s, gebėjimus. Taip atsiskleidė</w:t>
            </w:r>
            <w:r w:rsidR="00415B6B">
              <w:rPr>
                <w:sz w:val="24"/>
                <w:szCs w:val="24"/>
              </w:rPr>
              <w:t xml:space="preserve"> vaiko individualūs gebėjimai, </w:t>
            </w:r>
            <w:r>
              <w:rPr>
                <w:sz w:val="24"/>
                <w:szCs w:val="24"/>
              </w:rPr>
              <w:t>intelektas, kūrybinė raiška, bet kartu kalbos ir kalbėjimo, socialinės, psichologinės problemos.</w:t>
            </w:r>
          </w:p>
          <w:p w:rsidR="001D470C" w:rsidRDefault="00F36686" w:rsidP="001D47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metais inicijavau prevencinės emocinių socialinių kompetencijų per šeimos modelį ugdymo respublikinės programos „EBRU“ atsiradimą įstaigoje. Koordinav</w:t>
            </w:r>
            <w:r w:rsidR="004D07D1">
              <w:rPr>
                <w:sz w:val="24"/>
                <w:szCs w:val="24"/>
              </w:rPr>
              <w:t>au šios programos veiklą. EBRU - tapymas ant vandens</w:t>
            </w:r>
            <w:r>
              <w:rPr>
                <w:sz w:val="24"/>
                <w:szCs w:val="24"/>
              </w:rPr>
              <w:t>. Šioje programoje dalyvavo</w:t>
            </w:r>
            <w:r w:rsidR="008F26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 lopšelio-darželio šeimos.</w:t>
            </w:r>
            <w:r w:rsidR="006C2D8B">
              <w:rPr>
                <w:sz w:val="24"/>
                <w:szCs w:val="24"/>
              </w:rPr>
              <w:t xml:space="preserve"> Tai padėjo joms spręsti šeimos psichologines, socialines problemas.</w:t>
            </w:r>
          </w:p>
          <w:p w:rsidR="001D470C" w:rsidRPr="00712F8F" w:rsidRDefault="00F36686" w:rsidP="001D47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metais</w:t>
            </w:r>
            <w:r w:rsidR="001D470C" w:rsidRPr="00712F8F">
              <w:rPr>
                <w:sz w:val="24"/>
                <w:szCs w:val="24"/>
              </w:rPr>
              <w:t xml:space="preserve"> didelį dėmesį skyrėme socialinių </w:t>
            </w:r>
            <w:r>
              <w:rPr>
                <w:sz w:val="24"/>
                <w:szCs w:val="24"/>
              </w:rPr>
              <w:t>įgūdžių ugdymui, psichologiniam</w:t>
            </w:r>
            <w:r w:rsidR="001D470C" w:rsidRPr="00712F8F">
              <w:rPr>
                <w:sz w:val="24"/>
                <w:szCs w:val="24"/>
              </w:rPr>
              <w:t xml:space="preserve"> vaikų saugumui, emocinio intelekto lavinimui. Tuo tikslu i</w:t>
            </w:r>
            <w:r>
              <w:rPr>
                <w:sz w:val="24"/>
                <w:szCs w:val="24"/>
              </w:rPr>
              <w:t>nicijavau prevencinės socialinės emocinės ugdymo programos</w:t>
            </w:r>
            <w:r w:rsidR="001D470C" w:rsidRPr="00712F8F">
              <w:rPr>
                <w:sz w:val="24"/>
                <w:szCs w:val="24"/>
              </w:rPr>
              <w:t xml:space="preserve"> „KIMOCHI“ atsiradimą įstaigoje.</w:t>
            </w:r>
          </w:p>
          <w:p w:rsidR="001D470C" w:rsidRPr="00712F8F" w:rsidRDefault="00F36686" w:rsidP="001D47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Siekiant spręsti</w:t>
            </w:r>
            <w:r w:rsidR="001D470C" w:rsidRPr="00712F8F">
              <w:rPr>
                <w:sz w:val="24"/>
                <w:szCs w:val="24"/>
              </w:rPr>
              <w:t xml:space="preserve"> socialines, adaptacines problemas </w:t>
            </w:r>
            <w:r>
              <w:rPr>
                <w:sz w:val="24"/>
                <w:szCs w:val="24"/>
              </w:rPr>
              <w:t>įstaigoje</w:t>
            </w:r>
            <w:r w:rsidR="00383B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D470C" w:rsidRPr="00712F8F">
              <w:rPr>
                <w:sz w:val="24"/>
                <w:szCs w:val="24"/>
              </w:rPr>
              <w:t xml:space="preserve">organizavau seminarus </w:t>
            </w:r>
            <w:r w:rsidR="001D470C">
              <w:rPr>
                <w:sz w:val="24"/>
                <w:szCs w:val="24"/>
              </w:rPr>
              <w:t xml:space="preserve">darbuotojams </w:t>
            </w:r>
            <w:r w:rsidR="001D470C" w:rsidRPr="00712F8F">
              <w:rPr>
                <w:sz w:val="24"/>
                <w:szCs w:val="24"/>
              </w:rPr>
              <w:t>„Socialinių, emocinių kompetencijų ugdymas“, „Darbas su vaikais, turinčiais elgesio sunkumų“ ir „Emocijų dizainas auklėjime“</w:t>
            </w:r>
            <w:r w:rsidR="00383B15">
              <w:rPr>
                <w:sz w:val="24"/>
                <w:szCs w:val="24"/>
              </w:rPr>
              <w:t>.</w:t>
            </w:r>
            <w:r w:rsidR="001D470C" w:rsidRPr="00712F8F">
              <w:rPr>
                <w:sz w:val="24"/>
                <w:szCs w:val="24"/>
              </w:rPr>
              <w:t xml:space="preserve">  </w:t>
            </w:r>
          </w:p>
          <w:p w:rsidR="008F2653" w:rsidRDefault="001D470C" w:rsidP="008F26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712F8F">
              <w:rPr>
                <w:sz w:val="24"/>
                <w:szCs w:val="24"/>
              </w:rPr>
              <w:t xml:space="preserve">Sprendžiant </w:t>
            </w:r>
            <w:r w:rsidRPr="00B14358">
              <w:rPr>
                <w:sz w:val="24"/>
                <w:szCs w:val="24"/>
              </w:rPr>
              <w:t xml:space="preserve">socialines ir adaptacijos problemas, </w:t>
            </w:r>
            <w:r w:rsidR="008F2653">
              <w:rPr>
                <w:sz w:val="24"/>
                <w:szCs w:val="24"/>
              </w:rPr>
              <w:t xml:space="preserve">kartu su </w:t>
            </w:r>
            <w:r w:rsidR="004D07D1">
              <w:rPr>
                <w:sz w:val="24"/>
                <w:szCs w:val="24"/>
              </w:rPr>
              <w:t xml:space="preserve">grupių pedagogų, </w:t>
            </w:r>
            <w:r w:rsidR="008F2653">
              <w:rPr>
                <w:sz w:val="24"/>
                <w:szCs w:val="24"/>
              </w:rPr>
              <w:t xml:space="preserve">logopedo, </w:t>
            </w:r>
            <w:r w:rsidR="004D07D1">
              <w:rPr>
                <w:sz w:val="24"/>
                <w:szCs w:val="24"/>
              </w:rPr>
              <w:t>psichologo, socialinio pedagogo</w:t>
            </w:r>
            <w:r w:rsidR="008F2653">
              <w:rPr>
                <w:sz w:val="24"/>
                <w:szCs w:val="24"/>
              </w:rPr>
              <w:t xml:space="preserve"> pagalba</w:t>
            </w:r>
            <w:r w:rsidR="00383B15">
              <w:rPr>
                <w:sz w:val="24"/>
                <w:szCs w:val="24"/>
              </w:rPr>
              <w:t>,</w:t>
            </w:r>
            <w:r w:rsidR="008F2653">
              <w:rPr>
                <w:sz w:val="24"/>
                <w:szCs w:val="24"/>
              </w:rPr>
              <w:t xml:space="preserve"> </w:t>
            </w:r>
            <w:r w:rsidRPr="00B14358">
              <w:rPr>
                <w:sz w:val="24"/>
                <w:szCs w:val="24"/>
              </w:rPr>
              <w:t>sėkmingai įgyvendinome sveikatingumo, kalbos ir kalbėjimo, socialinius projektus. Kasdieninėje vaiko ugdymo</w:t>
            </w:r>
            <w:r w:rsidR="006C2237">
              <w:rPr>
                <w:sz w:val="24"/>
                <w:szCs w:val="24"/>
              </w:rPr>
              <w:t xml:space="preserve"> </w:t>
            </w:r>
            <w:r w:rsidR="006C2D8B">
              <w:rPr>
                <w:sz w:val="24"/>
                <w:szCs w:val="24"/>
              </w:rPr>
              <w:t>(</w:t>
            </w:r>
            <w:r w:rsidR="00383B15">
              <w:rPr>
                <w:sz w:val="24"/>
                <w:szCs w:val="24"/>
              </w:rPr>
              <w:t>-</w:t>
            </w:r>
            <w:proofErr w:type="spellStart"/>
            <w:r w:rsidR="006C2D8B">
              <w:rPr>
                <w:sz w:val="24"/>
                <w:szCs w:val="24"/>
              </w:rPr>
              <w:t>si</w:t>
            </w:r>
            <w:proofErr w:type="spellEnd"/>
            <w:r w:rsidR="006C2D8B">
              <w:rPr>
                <w:sz w:val="24"/>
                <w:szCs w:val="24"/>
              </w:rPr>
              <w:t>) veikloje naudojo</w:t>
            </w:r>
            <w:r w:rsidR="00DD2C88">
              <w:rPr>
                <w:sz w:val="24"/>
                <w:szCs w:val="24"/>
              </w:rPr>
              <w:t>me</w:t>
            </w:r>
            <w:r w:rsidRPr="00B14358">
              <w:rPr>
                <w:sz w:val="24"/>
                <w:szCs w:val="24"/>
              </w:rPr>
              <w:t xml:space="preserve"> </w:t>
            </w:r>
            <w:proofErr w:type="spellStart"/>
            <w:r w:rsidRPr="00B14358">
              <w:rPr>
                <w:sz w:val="24"/>
                <w:szCs w:val="24"/>
              </w:rPr>
              <w:t>inovatyvius</w:t>
            </w:r>
            <w:proofErr w:type="spellEnd"/>
            <w:r w:rsidRPr="00B14358">
              <w:rPr>
                <w:sz w:val="24"/>
                <w:szCs w:val="24"/>
              </w:rPr>
              <w:t xml:space="preserve"> aktyviuosius</w:t>
            </w:r>
            <w:r w:rsidR="008F2653">
              <w:rPr>
                <w:sz w:val="24"/>
                <w:szCs w:val="24"/>
              </w:rPr>
              <w:t xml:space="preserve"> ugdymo metodus. </w:t>
            </w:r>
          </w:p>
          <w:p w:rsidR="008F2653" w:rsidRPr="008F2653" w:rsidRDefault="008F2653" w:rsidP="008F26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Kartu su darbo grupėmis  parengėme „</w:t>
            </w:r>
            <w:r w:rsidRPr="008F2653">
              <w:rPr>
                <w:sz w:val="24"/>
                <w:szCs w:val="24"/>
              </w:rPr>
              <w:t>Smurto ir patyčių prevencijos vykdymo Marijampolės vaikų lopšelyje</w:t>
            </w:r>
            <w:r>
              <w:rPr>
                <w:sz w:val="24"/>
                <w:szCs w:val="24"/>
              </w:rPr>
              <w:t>-darželyje tvarkos aprašą“ bei „</w:t>
            </w:r>
            <w:r w:rsidRPr="008F2653">
              <w:rPr>
                <w:sz w:val="24"/>
                <w:szCs w:val="24"/>
              </w:rPr>
              <w:t>Vaiko gerovės komisijos sudarymo ir jos da</w:t>
            </w:r>
            <w:r>
              <w:rPr>
                <w:sz w:val="24"/>
                <w:szCs w:val="24"/>
              </w:rPr>
              <w:t xml:space="preserve">rbo organizavimo tvarkos aprašą“, atnaujinau Vaiko gerovės komisiją, koordinavau jos veiklą.  </w:t>
            </w:r>
          </w:p>
          <w:p w:rsidR="001D470C" w:rsidRDefault="00F36686" w:rsidP="006C2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Manau, kad taip garantavau teikiamų paslaugų įvairovę</w:t>
            </w:r>
            <w:r w:rsidR="008F2653">
              <w:rPr>
                <w:sz w:val="24"/>
                <w:szCs w:val="24"/>
              </w:rPr>
              <w:t xml:space="preserve"> ir kokybę kiekvieno vaiko </w:t>
            </w:r>
            <w:r>
              <w:rPr>
                <w:sz w:val="24"/>
                <w:szCs w:val="24"/>
              </w:rPr>
              <w:t xml:space="preserve">poreikių tenkinimą ir </w:t>
            </w:r>
            <w:r w:rsidR="006C2D8B">
              <w:rPr>
                <w:sz w:val="24"/>
                <w:szCs w:val="24"/>
              </w:rPr>
              <w:t>pažangos</w:t>
            </w:r>
            <w:r>
              <w:rPr>
                <w:sz w:val="24"/>
                <w:szCs w:val="24"/>
              </w:rPr>
              <w:t xml:space="preserve"> skatinimą. </w:t>
            </w:r>
          </w:p>
        </w:tc>
      </w:tr>
      <w:tr w:rsidR="00F20F91" w:rsidRPr="00B14358" w:rsidTr="00B31101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F20F91" w:rsidRPr="00712F8F" w:rsidRDefault="00F20F91" w:rsidP="00F20F91">
            <w:pPr>
              <w:jc w:val="both"/>
              <w:rPr>
                <w:sz w:val="24"/>
                <w:szCs w:val="24"/>
              </w:rPr>
            </w:pPr>
            <w:r w:rsidRPr="00B1435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  <w:r w:rsidRPr="00B14358">
              <w:rPr>
                <w:sz w:val="24"/>
                <w:szCs w:val="24"/>
              </w:rPr>
              <w:t xml:space="preserve"> Užtikrinti kiekvieno bendruomenės nario </w:t>
            </w:r>
            <w:proofErr w:type="spellStart"/>
            <w:r w:rsidRPr="00B14358">
              <w:rPr>
                <w:sz w:val="24"/>
                <w:szCs w:val="24"/>
              </w:rPr>
              <w:t>siekiamybę</w:t>
            </w:r>
            <w:proofErr w:type="spellEnd"/>
            <w:r w:rsidRPr="00B14358">
              <w:rPr>
                <w:sz w:val="24"/>
                <w:szCs w:val="24"/>
              </w:rPr>
              <w:t xml:space="preserve"> įsigyti aukštesnę profesinę kvalifikaciją ir kompetenciją, skatinant pačių </w:t>
            </w:r>
            <w:r>
              <w:rPr>
                <w:sz w:val="24"/>
                <w:szCs w:val="24"/>
              </w:rPr>
              <w:t>darbuotojų</w:t>
            </w:r>
            <w:r w:rsidRPr="00B14358">
              <w:rPr>
                <w:sz w:val="24"/>
                <w:szCs w:val="24"/>
              </w:rPr>
              <w:t xml:space="preserve"> iniciatyvą reflektuoti savo veiklą bei  dalintis patirtimi.</w:t>
            </w:r>
          </w:p>
        </w:tc>
        <w:tc>
          <w:tcPr>
            <w:tcW w:w="6798" w:type="dxa"/>
          </w:tcPr>
          <w:p w:rsidR="00F20F91" w:rsidRDefault="00F20F91" w:rsidP="00F20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Suteikiau</w:t>
            </w:r>
            <w:r w:rsidR="006C2D8B">
              <w:rPr>
                <w:sz w:val="24"/>
                <w:szCs w:val="24"/>
              </w:rPr>
              <w:t xml:space="preserve"> įstaigos darbuotojams galimybę</w:t>
            </w:r>
            <w:r>
              <w:rPr>
                <w:sz w:val="24"/>
                <w:szCs w:val="24"/>
              </w:rPr>
              <w:t xml:space="preserve"> ir skatinau</w:t>
            </w:r>
            <w:r w:rsidR="00120C04">
              <w:rPr>
                <w:sz w:val="24"/>
                <w:szCs w:val="24"/>
              </w:rPr>
              <w:t xml:space="preserve"> </w:t>
            </w:r>
            <w:r w:rsidRPr="00B14358">
              <w:rPr>
                <w:sz w:val="24"/>
                <w:szCs w:val="24"/>
              </w:rPr>
              <w:t xml:space="preserve">siekti profesinės ir asmeninės pažangos. Žinios, gebėjimai, įgūdžiai įgyti seminarų, kursų, mokymų metu, tikslingai pritaikyti įstaigos veikloje, patirties sklaida, užtikrino aukštesnę darbuotojų profesinę kompetenciją bei ugdymo kokybę. </w:t>
            </w:r>
          </w:p>
          <w:p w:rsidR="00120C04" w:rsidRDefault="00120C04" w:rsidP="00F20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Būdama pedagogų atestacijos komisijos pirmininke, skatin</w:t>
            </w:r>
            <w:r w:rsidR="004D07D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pedagogus įgyti aukštesnę kvalifikaciją. 2017 metais 1 pedagogė įgijo auklėtojos metodininkės kvalifikacinę kategoriją. </w:t>
            </w:r>
          </w:p>
          <w:p w:rsidR="008F2653" w:rsidRDefault="00F20F91" w:rsidP="00F20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Inicijavau auklėtojų dalyvavimą VšĮ „Gyvenimo universitetas </w:t>
            </w:r>
            <w:r w:rsidR="00120C04">
              <w:rPr>
                <w:sz w:val="24"/>
                <w:szCs w:val="24"/>
              </w:rPr>
              <w:t xml:space="preserve">LT“ organizuojamuose mokymuose </w:t>
            </w:r>
            <w:r>
              <w:rPr>
                <w:sz w:val="24"/>
                <w:szCs w:val="24"/>
              </w:rPr>
              <w:t>a</w:t>
            </w:r>
            <w:r w:rsidR="00120C04">
              <w:rPr>
                <w:sz w:val="24"/>
                <w:szCs w:val="24"/>
              </w:rPr>
              <w:t>pie ikimokyklinuko ugdymą</w:t>
            </w:r>
            <w:r w:rsidR="00F53C57">
              <w:rPr>
                <w:sz w:val="24"/>
                <w:szCs w:val="24"/>
              </w:rPr>
              <w:t>,</w:t>
            </w:r>
            <w:r w:rsidR="00120C04">
              <w:rPr>
                <w:sz w:val="24"/>
                <w:szCs w:val="24"/>
              </w:rPr>
              <w:t xml:space="preserve"> pagal L</w:t>
            </w:r>
            <w:r>
              <w:rPr>
                <w:sz w:val="24"/>
                <w:szCs w:val="24"/>
              </w:rPr>
              <w:t>auko pedagogiką</w:t>
            </w:r>
            <w:r w:rsidR="006C237D">
              <w:rPr>
                <w:sz w:val="24"/>
                <w:szCs w:val="24"/>
              </w:rPr>
              <w:t xml:space="preserve">, </w:t>
            </w:r>
            <w:r w:rsidR="008F2653">
              <w:rPr>
                <w:sz w:val="24"/>
                <w:szCs w:val="24"/>
              </w:rPr>
              <w:t xml:space="preserve">nuotolinius </w:t>
            </w:r>
            <w:r>
              <w:rPr>
                <w:sz w:val="24"/>
                <w:szCs w:val="24"/>
              </w:rPr>
              <w:t xml:space="preserve">mokymus </w:t>
            </w:r>
            <w:proofErr w:type="spellStart"/>
            <w:r>
              <w:rPr>
                <w:sz w:val="24"/>
                <w:szCs w:val="24"/>
              </w:rPr>
              <w:t>Pedagogas.lt</w:t>
            </w:r>
            <w:proofErr w:type="spellEnd"/>
            <w:r w:rsidR="006C2237">
              <w:rPr>
                <w:sz w:val="24"/>
                <w:szCs w:val="24"/>
              </w:rPr>
              <w:t xml:space="preserve">. </w:t>
            </w:r>
          </w:p>
          <w:p w:rsidR="006C237D" w:rsidRDefault="00F53C57" w:rsidP="00F20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20F91" w:rsidRPr="00B14358">
              <w:rPr>
                <w:sz w:val="24"/>
                <w:szCs w:val="24"/>
              </w:rPr>
              <w:t>same besimok</w:t>
            </w:r>
            <w:r w:rsidR="006C237D">
              <w:rPr>
                <w:sz w:val="24"/>
                <w:szCs w:val="24"/>
              </w:rPr>
              <w:t>anti įstaiga, tai ne tik lankiau</w:t>
            </w:r>
            <w:r w:rsidR="00F20F91" w:rsidRPr="00B14358">
              <w:rPr>
                <w:sz w:val="24"/>
                <w:szCs w:val="24"/>
              </w:rPr>
              <w:t xml:space="preserve"> kursus</w:t>
            </w:r>
            <w:r>
              <w:rPr>
                <w:sz w:val="24"/>
                <w:szCs w:val="24"/>
              </w:rPr>
              <w:t>,</w:t>
            </w:r>
            <w:r w:rsidR="00F20F91" w:rsidRPr="00B14358">
              <w:rPr>
                <w:sz w:val="24"/>
                <w:szCs w:val="24"/>
              </w:rPr>
              <w:t xml:space="preserve"> seminarus</w:t>
            </w:r>
            <w:r w:rsidR="006C237D">
              <w:rPr>
                <w:sz w:val="24"/>
                <w:szCs w:val="24"/>
              </w:rPr>
              <w:t>, bet ir dalinausi</w:t>
            </w:r>
            <w:r w:rsidR="00F20F91" w:rsidRPr="00B14358">
              <w:rPr>
                <w:sz w:val="24"/>
                <w:szCs w:val="24"/>
              </w:rPr>
              <w:t xml:space="preserve"> darbo patirtimi –</w:t>
            </w:r>
            <w:r w:rsidR="006C2237">
              <w:rPr>
                <w:sz w:val="24"/>
                <w:szCs w:val="24"/>
              </w:rPr>
              <w:t xml:space="preserve"> </w:t>
            </w:r>
            <w:r w:rsidR="006C237D">
              <w:rPr>
                <w:sz w:val="24"/>
                <w:szCs w:val="24"/>
              </w:rPr>
              <w:t>dalyvavau</w:t>
            </w:r>
            <w:r w:rsidR="00F20F91" w:rsidRPr="00B14358">
              <w:rPr>
                <w:sz w:val="24"/>
                <w:szCs w:val="24"/>
              </w:rPr>
              <w:t xml:space="preserve"> mokslinėse – pra</w:t>
            </w:r>
            <w:r w:rsidR="006C237D">
              <w:rPr>
                <w:sz w:val="24"/>
                <w:szCs w:val="24"/>
              </w:rPr>
              <w:t>ktinėse konferencijose, rengdama</w:t>
            </w:r>
            <w:r w:rsidR="00F20F91" w:rsidRPr="00B14358">
              <w:rPr>
                <w:sz w:val="24"/>
                <w:szCs w:val="24"/>
              </w:rPr>
              <w:t xml:space="preserve"> pranešimus </w:t>
            </w:r>
            <w:r>
              <w:rPr>
                <w:sz w:val="24"/>
                <w:szCs w:val="24"/>
              </w:rPr>
              <w:t xml:space="preserve">apie įstaigoje esamas naujoves, </w:t>
            </w:r>
            <w:r w:rsidR="00F20F91" w:rsidRPr="00B14358">
              <w:rPr>
                <w:sz w:val="24"/>
                <w:szCs w:val="24"/>
              </w:rPr>
              <w:t>vaiko ugdymo klausimais.</w:t>
            </w:r>
            <w:r w:rsidR="006C237D">
              <w:rPr>
                <w:sz w:val="24"/>
                <w:szCs w:val="24"/>
              </w:rPr>
              <w:t xml:space="preserve"> </w:t>
            </w:r>
            <w:r w:rsidR="00F20F91">
              <w:rPr>
                <w:sz w:val="24"/>
                <w:szCs w:val="24"/>
              </w:rPr>
              <w:t>Skatinau lyderystę, kuri pasižymėtų atsakomybe, visos bendruomenės įsitraukimu įstaigos veiklos tikslams pasiekti.</w:t>
            </w:r>
          </w:p>
          <w:p w:rsidR="00F20F91" w:rsidRPr="00B14358" w:rsidRDefault="006C237D" w:rsidP="00F20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Profesinis tobulėjimas – būtina sąlyga palengvinti </w:t>
            </w:r>
            <w:r w:rsidR="00F53C57">
              <w:rPr>
                <w:sz w:val="24"/>
                <w:szCs w:val="24"/>
              </w:rPr>
              <w:t xml:space="preserve">vadovų ir </w:t>
            </w:r>
            <w:r>
              <w:rPr>
                <w:sz w:val="24"/>
                <w:szCs w:val="24"/>
              </w:rPr>
              <w:t>pedagogų problemas, susijusiais su įs</w:t>
            </w:r>
            <w:r w:rsidR="00DD2C88">
              <w:rPr>
                <w:sz w:val="24"/>
                <w:szCs w:val="24"/>
              </w:rPr>
              <w:t>taigoje vykstančiais pokyčiais.</w:t>
            </w:r>
          </w:p>
        </w:tc>
      </w:tr>
      <w:tr w:rsidR="006C237D" w:rsidRPr="00B14358" w:rsidTr="00B31101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6C237D" w:rsidRPr="00B14358" w:rsidRDefault="006C237D" w:rsidP="00B94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941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Užtikrinti materialinių ir finansinių išteklių veiksmingumą ir telkti lopšelio-darželio komandą taupiam ir racionaliam turto valdymui</w:t>
            </w:r>
            <w:r w:rsidR="006C2237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:rsidR="006C237D" w:rsidRDefault="00DD2C88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Tikslingai įgyvendinama</w:t>
            </w:r>
            <w:r w:rsidR="006C237D">
              <w:rPr>
                <w:sz w:val="24"/>
                <w:szCs w:val="24"/>
              </w:rPr>
              <w:t xml:space="preserve"> „Ugdymo</w:t>
            </w:r>
            <w:r w:rsidR="006C2237">
              <w:rPr>
                <w:sz w:val="24"/>
                <w:szCs w:val="24"/>
              </w:rPr>
              <w:t xml:space="preserve"> </w:t>
            </w:r>
            <w:r w:rsidR="006C237D">
              <w:rPr>
                <w:sz w:val="24"/>
                <w:szCs w:val="24"/>
              </w:rPr>
              <w:t>(</w:t>
            </w:r>
            <w:r w:rsidR="006C2237">
              <w:rPr>
                <w:sz w:val="24"/>
                <w:szCs w:val="24"/>
              </w:rPr>
              <w:t>-</w:t>
            </w:r>
            <w:proofErr w:type="spellStart"/>
            <w:r w:rsidR="006C237D">
              <w:rPr>
                <w:sz w:val="24"/>
                <w:szCs w:val="24"/>
              </w:rPr>
              <w:t>si</w:t>
            </w:r>
            <w:proofErr w:type="spellEnd"/>
            <w:r w:rsidR="006C237D">
              <w:rPr>
                <w:sz w:val="24"/>
                <w:szCs w:val="24"/>
              </w:rPr>
              <w:t>) kokybės gerinimo, sveikatos stiprinimo ir saugios bei modernios aplinkos</w:t>
            </w:r>
            <w:r w:rsidR="006C2237">
              <w:rPr>
                <w:sz w:val="24"/>
                <w:szCs w:val="24"/>
              </w:rPr>
              <w:t xml:space="preserve"> plėtotės užtikrinimo programa“</w:t>
            </w:r>
            <w:r w:rsidR="008238C4">
              <w:rPr>
                <w:sz w:val="24"/>
                <w:szCs w:val="24"/>
              </w:rPr>
              <w:t>, inicijuota įstaigos vadovo, garantavo įstaigos grupių ir lauko edukacinių erdvių atnaujinimą.</w:t>
            </w:r>
          </w:p>
          <w:p w:rsidR="006C237D" w:rsidRDefault="00F53C57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Nuolatos analizavau</w:t>
            </w:r>
            <w:r w:rsidR="006C237D">
              <w:rPr>
                <w:sz w:val="24"/>
                <w:szCs w:val="24"/>
              </w:rPr>
              <w:t xml:space="preserve"> materialinių finansinių išteklių naudojimo veiksmingumą ir telk</w:t>
            </w:r>
            <w:r w:rsidR="008238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 w:rsidR="008238C4">
              <w:rPr>
                <w:sz w:val="24"/>
                <w:szCs w:val="24"/>
              </w:rPr>
              <w:t>u lopšelio-darželio bendruomenę</w:t>
            </w:r>
            <w:r w:rsidR="006C237D">
              <w:rPr>
                <w:sz w:val="24"/>
                <w:szCs w:val="24"/>
              </w:rPr>
              <w:t xml:space="preserve"> taupiam ir racionaliam turto valdymui.</w:t>
            </w:r>
          </w:p>
          <w:p w:rsidR="006C237D" w:rsidRDefault="008238C4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Atnaujinau</w:t>
            </w:r>
            <w:r w:rsidR="00F53C57">
              <w:rPr>
                <w:sz w:val="24"/>
                <w:szCs w:val="24"/>
              </w:rPr>
              <w:t xml:space="preserve"> </w:t>
            </w:r>
            <w:r w:rsidR="006C2237">
              <w:rPr>
                <w:sz w:val="24"/>
                <w:szCs w:val="24"/>
              </w:rPr>
              <w:t xml:space="preserve">lopšelio-darželio </w:t>
            </w:r>
            <w:r w:rsidR="006C237D">
              <w:rPr>
                <w:sz w:val="24"/>
                <w:szCs w:val="24"/>
              </w:rPr>
              <w:t xml:space="preserve">valdymo organizacinę struktūrą. </w:t>
            </w:r>
          </w:p>
          <w:p w:rsidR="00DD2C88" w:rsidRDefault="006C237D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Inicijavau ir vadovavau </w:t>
            </w:r>
            <w:r w:rsidR="008238C4">
              <w:rPr>
                <w:sz w:val="24"/>
                <w:szCs w:val="24"/>
              </w:rPr>
              <w:t>rengiant Darbo apmokėjimo tvarkos aprašą,</w:t>
            </w:r>
            <w:r w:rsidR="00DD2C88">
              <w:rPr>
                <w:sz w:val="24"/>
                <w:szCs w:val="24"/>
              </w:rPr>
              <w:t xml:space="preserve"> kartu su darbo grupe, pagal naujausius teisės aktus, peržiūrėjau ir atnaujinau </w:t>
            </w:r>
            <w:r>
              <w:rPr>
                <w:sz w:val="24"/>
                <w:szCs w:val="24"/>
              </w:rPr>
              <w:t>B</w:t>
            </w:r>
            <w:r w:rsidR="006C2237">
              <w:rPr>
                <w:sz w:val="24"/>
                <w:szCs w:val="24"/>
              </w:rPr>
              <w:t>uhalterinės</w:t>
            </w:r>
            <w:r w:rsidR="00F53C57">
              <w:rPr>
                <w:sz w:val="24"/>
                <w:szCs w:val="24"/>
              </w:rPr>
              <w:t xml:space="preserve"> apskaitos vadovą</w:t>
            </w:r>
            <w:r w:rsidR="00DD2C88">
              <w:rPr>
                <w:sz w:val="24"/>
                <w:szCs w:val="24"/>
              </w:rPr>
              <w:t>.</w:t>
            </w:r>
          </w:p>
          <w:p w:rsidR="006C237D" w:rsidRDefault="006C237D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 w:rsidR="00F53C57">
              <w:rPr>
                <w:sz w:val="24"/>
                <w:szCs w:val="24"/>
              </w:rPr>
              <w:t>icijavau ir patvirtinau įvairių</w:t>
            </w:r>
            <w:r w:rsidR="00DD2C88">
              <w:rPr>
                <w:sz w:val="24"/>
                <w:szCs w:val="24"/>
              </w:rPr>
              <w:t xml:space="preserve"> veiklos </w:t>
            </w:r>
            <w:r>
              <w:rPr>
                <w:sz w:val="24"/>
                <w:szCs w:val="24"/>
              </w:rPr>
              <w:t>sri</w:t>
            </w:r>
            <w:r w:rsidR="008238C4">
              <w:rPr>
                <w:sz w:val="24"/>
                <w:szCs w:val="24"/>
              </w:rPr>
              <w:t>čių tvarkos aprašus, koordinavau</w:t>
            </w:r>
            <w:r>
              <w:rPr>
                <w:sz w:val="24"/>
                <w:szCs w:val="24"/>
              </w:rPr>
              <w:t xml:space="preserve"> jų </w:t>
            </w:r>
            <w:r w:rsidR="00DD2C88">
              <w:rPr>
                <w:sz w:val="24"/>
                <w:szCs w:val="24"/>
              </w:rPr>
              <w:t>įgyvendinimą</w:t>
            </w:r>
            <w:r>
              <w:rPr>
                <w:sz w:val="24"/>
                <w:szCs w:val="24"/>
              </w:rPr>
              <w:t xml:space="preserve">. </w:t>
            </w:r>
          </w:p>
          <w:p w:rsidR="006C237D" w:rsidRDefault="008238C4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Kartu </w:t>
            </w:r>
            <w:r w:rsidR="006C237D">
              <w:rPr>
                <w:sz w:val="24"/>
                <w:szCs w:val="24"/>
              </w:rPr>
              <w:t>su vyresniuoju buhalteriu rengi</w:t>
            </w:r>
            <w:r w:rsidR="00DD2C88">
              <w:rPr>
                <w:sz w:val="24"/>
                <w:szCs w:val="24"/>
              </w:rPr>
              <w:t>a</w:t>
            </w:r>
            <w:r w:rsidR="006C237D">
              <w:rPr>
                <w:sz w:val="24"/>
                <w:szCs w:val="24"/>
              </w:rPr>
              <w:t>u metų biudžeto sąmatos projektą, teiki</w:t>
            </w:r>
            <w:r w:rsidR="00DD2C88">
              <w:rPr>
                <w:sz w:val="24"/>
                <w:szCs w:val="24"/>
              </w:rPr>
              <w:t>a</w:t>
            </w:r>
            <w:r w:rsidR="006C237D">
              <w:rPr>
                <w:sz w:val="24"/>
                <w:szCs w:val="24"/>
              </w:rPr>
              <w:t>u finansines ataskaitas bendruomenei,</w:t>
            </w:r>
            <w:r>
              <w:rPr>
                <w:sz w:val="24"/>
                <w:szCs w:val="24"/>
              </w:rPr>
              <w:t xml:space="preserve"> įstaigos tarybai, steigėjui apie lėšas ir įsigytą</w:t>
            </w:r>
            <w:r w:rsidR="006C237D">
              <w:rPr>
                <w:sz w:val="24"/>
                <w:szCs w:val="24"/>
              </w:rPr>
              <w:t xml:space="preserve"> turtą.</w:t>
            </w:r>
          </w:p>
          <w:p w:rsidR="006C237D" w:rsidRDefault="00DD2C88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Inicijavau ir koordinavau</w:t>
            </w:r>
            <w:r w:rsidR="006C237D">
              <w:rPr>
                <w:sz w:val="24"/>
                <w:szCs w:val="24"/>
              </w:rPr>
              <w:t xml:space="preserve"> viešųjų pirkimų vykdymą. Kartu su darbo grupe parengiau Mažos vertės pirkimų tvarką.</w:t>
            </w:r>
          </w:p>
          <w:p w:rsidR="006C237D" w:rsidRDefault="006C237D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Inicijavau ir rūpinausi, kartu su įstaigos bendruomene ieškojau  papildomų lėšų, rėmėjų įstaigos edukacinėms aplinkoms turtinti, ugdymo ir darbo sąlygoms gerinti. </w:t>
            </w:r>
          </w:p>
          <w:p w:rsidR="006C237D" w:rsidRDefault="006C237D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Inicijavau ir kartu </w:t>
            </w:r>
            <w:r w:rsidR="00F53C57">
              <w:rPr>
                <w:sz w:val="24"/>
                <w:szCs w:val="24"/>
              </w:rPr>
              <w:t xml:space="preserve">su įstaigos taryba organizavau </w:t>
            </w:r>
            <w:r>
              <w:rPr>
                <w:sz w:val="24"/>
                <w:szCs w:val="24"/>
              </w:rPr>
              <w:t>akciją „Tvarkome aplinką – globojame žemę“, kurioje aktyvia</w:t>
            </w:r>
            <w:r w:rsidR="00DD2C88">
              <w:rPr>
                <w:sz w:val="24"/>
                <w:szCs w:val="24"/>
              </w:rPr>
              <w:t>i dalyvavo įstaigos bendruomenė. Rėmėjų lėšomis</w:t>
            </w:r>
            <w:r>
              <w:rPr>
                <w:sz w:val="24"/>
                <w:szCs w:val="24"/>
              </w:rPr>
              <w:t xml:space="preserve"> suremontuota lauko pavėsin</w:t>
            </w:r>
            <w:r w:rsidR="00DD2C88">
              <w:rPr>
                <w:sz w:val="24"/>
                <w:szCs w:val="24"/>
              </w:rPr>
              <w:t>ė, atnaujintos smėlio dėžės, gra</w:t>
            </w:r>
            <w:r>
              <w:rPr>
                <w:sz w:val="24"/>
                <w:szCs w:val="24"/>
              </w:rPr>
              <w:t xml:space="preserve">žinama ir puoselėjama </w:t>
            </w:r>
            <w:r w:rsidR="00B941C7">
              <w:rPr>
                <w:sz w:val="24"/>
                <w:szCs w:val="24"/>
              </w:rPr>
              <w:t xml:space="preserve">lauko </w:t>
            </w:r>
            <w:r>
              <w:rPr>
                <w:sz w:val="24"/>
                <w:szCs w:val="24"/>
              </w:rPr>
              <w:t xml:space="preserve">aplinka. </w:t>
            </w:r>
          </w:p>
          <w:p w:rsidR="006C237D" w:rsidRDefault="00DD2C88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Gerinau</w:t>
            </w:r>
            <w:r w:rsidR="00B941C7">
              <w:rPr>
                <w:sz w:val="24"/>
                <w:szCs w:val="24"/>
              </w:rPr>
              <w:t xml:space="preserve"> pedagogų ir kitų darbuotojų da</w:t>
            </w:r>
            <w:r w:rsidR="006C2237">
              <w:rPr>
                <w:sz w:val="24"/>
                <w:szCs w:val="24"/>
              </w:rPr>
              <w:t>rbo aplinką, įsigyjant reikiamo</w:t>
            </w:r>
            <w:r w:rsidR="00B941C7">
              <w:rPr>
                <w:sz w:val="24"/>
                <w:szCs w:val="24"/>
              </w:rPr>
              <w:t xml:space="preserve"> inventoriaus ir priemonių.</w:t>
            </w:r>
          </w:p>
          <w:p w:rsidR="006C237D" w:rsidRDefault="00B941C7" w:rsidP="00B94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Inicijavau, kad įstaigoje būtų gautos lėšos (tikslinė dotacija) pedagogų profesiniam tobulėjimui savivaldybės „Smurto ir patyčių prevencijos programai“ įgyvendinti. </w:t>
            </w:r>
          </w:p>
          <w:p w:rsidR="00B941C7" w:rsidRPr="00B14358" w:rsidRDefault="00B941C7" w:rsidP="00B94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metais įsigytos priemonės, atlikti remonto darbai išdėstyti šios ataskaitos 4 punkte.</w:t>
            </w:r>
          </w:p>
        </w:tc>
      </w:tr>
      <w:tr w:rsidR="006C237D" w:rsidRPr="00B14358" w:rsidTr="0039484C">
        <w:tc>
          <w:tcPr>
            <w:tcW w:w="2830" w:type="dxa"/>
          </w:tcPr>
          <w:p w:rsidR="006C237D" w:rsidRPr="00B14358" w:rsidRDefault="006C237D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Atnaujinti ir parengti įstaigos veiklos valdymo dokumentus, pagal naujausius teisės aktus.</w:t>
            </w:r>
          </w:p>
        </w:tc>
        <w:tc>
          <w:tcPr>
            <w:tcW w:w="6798" w:type="dxa"/>
          </w:tcPr>
          <w:p w:rsidR="004406C3" w:rsidRDefault="006C237D" w:rsidP="006C237D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Susipažinau su naujausiais teisės aktais, dokumentų pak</w:t>
            </w:r>
            <w:r w:rsidR="00F53C57">
              <w:rPr>
                <w:sz w:val="24"/>
                <w:szCs w:val="24"/>
              </w:rPr>
              <w:t>eitimais, dalyvaudama</w:t>
            </w:r>
            <w:r w:rsidR="00C6739B">
              <w:rPr>
                <w:sz w:val="24"/>
                <w:szCs w:val="24"/>
              </w:rPr>
              <w:t xml:space="preserve"> seminaruose </w:t>
            </w:r>
            <w:r w:rsidR="004406C3" w:rsidRPr="00C6739B">
              <w:rPr>
                <w:sz w:val="24"/>
                <w:szCs w:val="24"/>
              </w:rPr>
              <w:t>lopšelio-darželio strategijos ir kit</w:t>
            </w:r>
            <w:r w:rsidR="00C6739B" w:rsidRPr="00C6739B">
              <w:rPr>
                <w:sz w:val="24"/>
                <w:szCs w:val="24"/>
              </w:rPr>
              <w:t>os veiklos planavimo klausimais</w:t>
            </w:r>
            <w:r w:rsidR="004406C3" w:rsidRPr="00C6739B">
              <w:rPr>
                <w:sz w:val="24"/>
                <w:szCs w:val="24"/>
              </w:rPr>
              <w:t xml:space="preserve"> (</w:t>
            </w:r>
            <w:r w:rsidR="004406C3" w:rsidRPr="00C6739B">
              <w:rPr>
                <w:snapToGrid w:val="0"/>
                <w:sz w:val="24"/>
              </w:rPr>
              <w:t>seminarai „Valstybės ir savivaldybių  įstaigų darbuotojų pareigybių aprašymų rengimas ir darbuotojų veiklos vertinimo tvarka 2017 metais: nauji reikalavimai ir jų praktinis taikymas“, „Aktualūs naujojo darbo kodekso reikalav</w:t>
            </w:r>
            <w:r w:rsidR="00F53C57">
              <w:rPr>
                <w:snapToGrid w:val="0"/>
                <w:sz w:val="24"/>
              </w:rPr>
              <w:t>imai ir jų taikymas praktikoje“</w:t>
            </w:r>
            <w:r w:rsidR="004406C3" w:rsidRPr="00C6739B">
              <w:rPr>
                <w:snapToGrid w:val="0"/>
                <w:sz w:val="24"/>
              </w:rPr>
              <w:t>)</w:t>
            </w:r>
            <w:r w:rsidR="00F53C57">
              <w:rPr>
                <w:snapToGrid w:val="0"/>
                <w:sz w:val="24"/>
              </w:rPr>
              <w:t>.</w:t>
            </w:r>
            <w:r w:rsidR="004406C3" w:rsidRPr="00C6739B">
              <w:rPr>
                <w:snapToGrid w:val="0"/>
                <w:sz w:val="24"/>
              </w:rPr>
              <w:t xml:space="preserve"> </w:t>
            </w:r>
          </w:p>
          <w:p w:rsidR="006C237D" w:rsidRPr="00697C2C" w:rsidRDefault="00C6739B" w:rsidP="00F53C57">
            <w:pPr>
              <w:tabs>
                <w:tab w:val="left" w:pos="90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Išklausius seminarų medžiagą, i</w:t>
            </w:r>
            <w:r w:rsidR="006C237D" w:rsidRPr="007454D1">
              <w:rPr>
                <w:sz w:val="24"/>
                <w:szCs w:val="24"/>
              </w:rPr>
              <w:t>nicijavau</w:t>
            </w:r>
            <w:r w:rsidR="006C237D">
              <w:rPr>
                <w:sz w:val="24"/>
                <w:szCs w:val="24"/>
              </w:rPr>
              <w:t xml:space="preserve"> ir vadovavau naujų įsta</w:t>
            </w:r>
            <w:r w:rsidR="00F53C57">
              <w:rPr>
                <w:sz w:val="24"/>
                <w:szCs w:val="24"/>
              </w:rPr>
              <w:t xml:space="preserve">igos valdymo dokumentų </w:t>
            </w:r>
            <w:r w:rsidR="00BF72F3">
              <w:rPr>
                <w:sz w:val="24"/>
                <w:szCs w:val="24"/>
              </w:rPr>
              <w:t>rengimui</w:t>
            </w:r>
            <w:r w:rsidR="006C237D">
              <w:rPr>
                <w:sz w:val="24"/>
                <w:szCs w:val="24"/>
              </w:rPr>
              <w:t xml:space="preserve">. </w:t>
            </w:r>
            <w:r w:rsidR="00BF72F3">
              <w:rPr>
                <w:color w:val="000000" w:themeColor="text1"/>
                <w:sz w:val="24"/>
                <w:szCs w:val="24"/>
              </w:rPr>
              <w:t>Kartu su darbo grupėmis parengiau</w:t>
            </w:r>
            <w:r w:rsidR="006C237D" w:rsidRPr="00697C2C">
              <w:rPr>
                <w:color w:val="000000" w:themeColor="text1"/>
                <w:sz w:val="24"/>
                <w:szCs w:val="24"/>
              </w:rPr>
              <w:t>: Lopšelio-</w:t>
            </w:r>
            <w:r w:rsidR="00BF72F3">
              <w:rPr>
                <w:color w:val="000000" w:themeColor="text1"/>
                <w:sz w:val="24"/>
                <w:szCs w:val="24"/>
              </w:rPr>
              <w:t>darželio darbo tvarkos taisykles su Lygių galimybių politika, Darbo apmokėjimo tvarką</w:t>
            </w:r>
            <w:r w:rsidR="006C237D" w:rsidRPr="00697C2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C237D" w:rsidRPr="00697C2C">
              <w:rPr>
                <w:sz w:val="24"/>
                <w:szCs w:val="24"/>
              </w:rPr>
              <w:t>Darbuotojų v</w:t>
            </w:r>
            <w:r w:rsidR="00BF72F3">
              <w:rPr>
                <w:sz w:val="24"/>
                <w:szCs w:val="24"/>
              </w:rPr>
              <w:t xml:space="preserve">eiklos vertinimo </w:t>
            </w:r>
            <w:r w:rsidR="00BF72F3">
              <w:rPr>
                <w:sz w:val="24"/>
                <w:szCs w:val="24"/>
              </w:rPr>
              <w:lastRenderedPageBreak/>
              <w:t>tvarką</w:t>
            </w:r>
            <w:r w:rsidR="006C237D">
              <w:rPr>
                <w:sz w:val="24"/>
                <w:szCs w:val="24"/>
              </w:rPr>
              <w:t>,</w:t>
            </w:r>
            <w:r w:rsidR="006C237D">
              <w:rPr>
                <w:color w:val="FF0000"/>
                <w:sz w:val="24"/>
                <w:szCs w:val="24"/>
              </w:rPr>
              <w:t xml:space="preserve"> </w:t>
            </w:r>
            <w:r w:rsidR="006C237D" w:rsidRPr="00697C2C">
              <w:rPr>
                <w:sz w:val="24"/>
                <w:szCs w:val="24"/>
              </w:rPr>
              <w:t xml:space="preserve">Informacinių ir komunikacinių technologijų naudojimo bei darbuotojų stebėsenos ir kontrolės darbo </w:t>
            </w:r>
            <w:r w:rsidR="00BF72F3">
              <w:rPr>
                <w:sz w:val="24"/>
                <w:szCs w:val="24"/>
              </w:rPr>
              <w:t>vietoje tvarką</w:t>
            </w:r>
            <w:r w:rsidR="006C237D">
              <w:rPr>
                <w:sz w:val="24"/>
                <w:szCs w:val="24"/>
              </w:rPr>
              <w:t>,</w:t>
            </w:r>
            <w:r w:rsidR="00BF72F3">
              <w:rPr>
                <w:sz w:val="24"/>
                <w:szCs w:val="24"/>
              </w:rPr>
              <w:t xml:space="preserve"> Darbuotojo asmens duomenų </w:t>
            </w:r>
            <w:r w:rsidR="00F53C57">
              <w:rPr>
                <w:sz w:val="24"/>
                <w:szCs w:val="24"/>
              </w:rPr>
              <w:t>saugojim</w:t>
            </w:r>
            <w:r w:rsidR="00BF72F3">
              <w:rPr>
                <w:sz w:val="24"/>
                <w:szCs w:val="24"/>
              </w:rPr>
              <w:t>o politikos tvarką,</w:t>
            </w:r>
            <w:r w:rsidR="006C237D">
              <w:rPr>
                <w:sz w:val="24"/>
                <w:szCs w:val="24"/>
              </w:rPr>
              <w:t xml:space="preserve"> </w:t>
            </w:r>
            <w:r w:rsidR="00BF72F3">
              <w:rPr>
                <w:color w:val="000000" w:themeColor="text1"/>
                <w:sz w:val="24"/>
                <w:szCs w:val="24"/>
              </w:rPr>
              <w:t>darbuotojų pareigybės aprašymus</w:t>
            </w:r>
            <w:r w:rsidR="006C237D">
              <w:rPr>
                <w:color w:val="000000" w:themeColor="text1"/>
                <w:sz w:val="24"/>
                <w:szCs w:val="24"/>
              </w:rPr>
              <w:t xml:space="preserve">. Koordinavau jų teisingą vykdymą. </w:t>
            </w:r>
            <w:r w:rsidR="006C237D">
              <w:rPr>
                <w:sz w:val="24"/>
                <w:szCs w:val="24"/>
              </w:rPr>
              <w:t>Bendruomenė susipažino su naujai parengtais ir atnaujintais įstaigos valdymo dokumentais, naujausiais teisės aktais ir jų pake</w:t>
            </w:r>
            <w:r w:rsidR="00BF72F3">
              <w:rPr>
                <w:sz w:val="24"/>
                <w:szCs w:val="24"/>
              </w:rPr>
              <w:t>itimais bendruomenės susirinkimuose</w:t>
            </w:r>
            <w:r w:rsidR="006C237D">
              <w:rPr>
                <w:sz w:val="24"/>
                <w:szCs w:val="24"/>
              </w:rPr>
              <w:t xml:space="preserve">, įstaigos </w:t>
            </w:r>
            <w:r w:rsidR="00BF72F3">
              <w:rPr>
                <w:sz w:val="24"/>
                <w:szCs w:val="24"/>
              </w:rPr>
              <w:t xml:space="preserve">tarybos </w:t>
            </w:r>
            <w:r w:rsidR="006C237D">
              <w:rPr>
                <w:sz w:val="24"/>
                <w:szCs w:val="24"/>
              </w:rPr>
              <w:t xml:space="preserve">posėdžiuose. </w:t>
            </w:r>
          </w:p>
        </w:tc>
      </w:tr>
      <w:tr w:rsidR="006C237D" w:rsidRPr="00B14358" w:rsidTr="0039484C">
        <w:tc>
          <w:tcPr>
            <w:tcW w:w="2830" w:type="dxa"/>
          </w:tcPr>
          <w:p w:rsidR="006C237D" w:rsidRPr="00B14358" w:rsidRDefault="00120C04" w:rsidP="00120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6F7356">
              <w:rPr>
                <w:sz w:val="24"/>
                <w:szCs w:val="24"/>
              </w:rPr>
              <w:t>2.</w:t>
            </w:r>
            <w:r w:rsidRPr="00120C04">
              <w:rPr>
                <w:sz w:val="24"/>
                <w:szCs w:val="24"/>
              </w:rPr>
              <w:t xml:space="preserve"> </w:t>
            </w:r>
            <w:r w:rsidR="004D6288">
              <w:rPr>
                <w:sz w:val="24"/>
                <w:szCs w:val="24"/>
              </w:rPr>
              <w:t>Tobulinti dokumentų valdymą, pereinat prie elektroninių dokumentų valdymo sistemos</w:t>
            </w:r>
            <w:r w:rsidR="00BF72F3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:rsidR="006C237D" w:rsidRDefault="004D6288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Supažindinau </w:t>
            </w:r>
            <w:r w:rsidR="00F53C57">
              <w:rPr>
                <w:sz w:val="24"/>
                <w:szCs w:val="24"/>
              </w:rPr>
              <w:t>atsakingus darbuotojus</w:t>
            </w:r>
            <w:r>
              <w:rPr>
                <w:sz w:val="24"/>
                <w:szCs w:val="24"/>
              </w:rPr>
              <w:t xml:space="preserve"> su elektroninių dokumentų valdymo sistema, jos apsauga, naudojimo</w:t>
            </w:r>
            <w:r w:rsidR="00BF72F3">
              <w:rPr>
                <w:sz w:val="24"/>
                <w:szCs w:val="24"/>
              </w:rPr>
              <w:t xml:space="preserve"> (-</w:t>
            </w:r>
            <w:proofErr w:type="spellStart"/>
            <w:r w:rsidR="00BF72F3">
              <w:rPr>
                <w:sz w:val="24"/>
                <w:szCs w:val="24"/>
              </w:rPr>
              <w:t>si</w:t>
            </w:r>
            <w:proofErr w:type="spellEnd"/>
            <w:r w:rsidR="00BF72F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galimybėmis. </w:t>
            </w:r>
          </w:p>
          <w:p w:rsidR="004D6288" w:rsidRDefault="004D6288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Sudariau su UAB „NEVDA“ sutartį, dėl elektroninių dokumentų valdymo sistemos KONTORA įdiegimo įstaigoje.</w:t>
            </w:r>
          </w:p>
          <w:p w:rsidR="004D6288" w:rsidRDefault="004D6288" w:rsidP="004D6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Sudariau sąlygas k</w:t>
            </w:r>
            <w:r w:rsidR="00BF72F3">
              <w:rPr>
                <w:sz w:val="24"/>
                <w:szCs w:val="24"/>
              </w:rPr>
              <w:t>ompiuterizuoti darbo vietas, įsigy</w:t>
            </w:r>
            <w:r>
              <w:rPr>
                <w:sz w:val="24"/>
                <w:szCs w:val="24"/>
              </w:rPr>
              <w:t>jant buhalteri</w:t>
            </w:r>
            <w:r w:rsidR="00BF72F3">
              <w:rPr>
                <w:sz w:val="24"/>
                <w:szCs w:val="24"/>
              </w:rPr>
              <w:t>nės apskaitos modulį „Sandėlis“</w:t>
            </w:r>
            <w:r w:rsidR="006F7356">
              <w:rPr>
                <w:sz w:val="24"/>
                <w:szCs w:val="24"/>
              </w:rPr>
              <w:t>.</w:t>
            </w:r>
          </w:p>
          <w:p w:rsidR="006F7356" w:rsidRPr="00B14358" w:rsidRDefault="006F7356" w:rsidP="004D6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Paskirsčiau darbuotojams atsakomybę, vykdžiau kontrolę. </w:t>
            </w:r>
          </w:p>
        </w:tc>
      </w:tr>
      <w:tr w:rsidR="006C237D" w:rsidRPr="00B14358" w:rsidTr="0039484C">
        <w:tc>
          <w:tcPr>
            <w:tcW w:w="2830" w:type="dxa"/>
          </w:tcPr>
          <w:p w:rsidR="006C237D" w:rsidRPr="00B14358" w:rsidRDefault="00B941C7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C237D">
              <w:rPr>
                <w:sz w:val="24"/>
                <w:szCs w:val="24"/>
              </w:rPr>
              <w:t>1</w:t>
            </w:r>
            <w:r w:rsidR="006C237D" w:rsidRPr="00B14358">
              <w:rPr>
                <w:sz w:val="24"/>
                <w:szCs w:val="24"/>
              </w:rPr>
              <w:t xml:space="preserve"> </w:t>
            </w:r>
            <w:r w:rsidR="006C237D">
              <w:rPr>
                <w:sz w:val="24"/>
                <w:szCs w:val="24"/>
              </w:rPr>
              <w:t>Formuoti įstaigos kultūrą, siekiant</w:t>
            </w:r>
            <w:r w:rsidR="006C237D" w:rsidRPr="00B14358">
              <w:rPr>
                <w:sz w:val="24"/>
                <w:szCs w:val="24"/>
              </w:rPr>
              <w:t xml:space="preserve"> visų bendruomenės narių aktyvumo, puosel</w:t>
            </w:r>
            <w:r w:rsidR="006C237D">
              <w:rPr>
                <w:sz w:val="24"/>
                <w:szCs w:val="24"/>
              </w:rPr>
              <w:t>ėti pilietiškumą ir tautiškumą.</w:t>
            </w:r>
          </w:p>
        </w:tc>
        <w:tc>
          <w:tcPr>
            <w:tcW w:w="6798" w:type="dxa"/>
          </w:tcPr>
          <w:p w:rsidR="006C237D" w:rsidRDefault="006C237D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 kaitos valdymo komandomis puoselėjau savitą lopšelio-darželio kultūrą. </w:t>
            </w:r>
          </w:p>
          <w:p w:rsidR="006F7356" w:rsidRDefault="006F7356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Inicijavau ir pati aktyviai dalyvavau įvairiuose respublikos, Marijampolės savivaldybės</w:t>
            </w:r>
            <w:r w:rsidR="00415B6B">
              <w:rPr>
                <w:sz w:val="24"/>
                <w:szCs w:val="24"/>
              </w:rPr>
              <w:t xml:space="preserve"> administracijos ir</w:t>
            </w:r>
            <w:r>
              <w:rPr>
                <w:sz w:val="24"/>
                <w:szCs w:val="24"/>
              </w:rPr>
              <w:t xml:space="preserve"> socialinių partnerių organ</w:t>
            </w:r>
            <w:r w:rsidR="00BF72F3">
              <w:rPr>
                <w:sz w:val="24"/>
                <w:szCs w:val="24"/>
              </w:rPr>
              <w:t>izuotuose renginiuose, akcijose</w:t>
            </w:r>
            <w:r>
              <w:rPr>
                <w:sz w:val="24"/>
                <w:szCs w:val="24"/>
              </w:rPr>
              <w:t xml:space="preserve">, parodose ir kt. </w:t>
            </w:r>
          </w:p>
          <w:p w:rsidR="006C237D" w:rsidRPr="000F1955" w:rsidRDefault="006C237D" w:rsidP="006F735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Atsiliepdama į savivaldybės, socialinių partnerių kvietimus,</w:t>
            </w:r>
            <w:r w:rsidRPr="000F1955">
              <w:rPr>
                <w:sz w:val="24"/>
                <w:szCs w:val="24"/>
              </w:rPr>
              <w:t xml:space="preserve"> 2017 m. balandžio mėnes</w:t>
            </w:r>
            <w:r>
              <w:rPr>
                <w:sz w:val="24"/>
                <w:szCs w:val="24"/>
              </w:rPr>
              <w:t xml:space="preserve">į inicijavau įstaigos bendruomenės dalyvavimą </w:t>
            </w:r>
            <w:r w:rsidRPr="000F1955">
              <w:rPr>
                <w:sz w:val="24"/>
                <w:szCs w:val="24"/>
              </w:rPr>
              <w:t>kasmetinėje respublikinėje aplinkos tvarkymo akcijoje „Da</w:t>
            </w:r>
            <w:r w:rsidR="006F7356">
              <w:rPr>
                <w:sz w:val="24"/>
                <w:szCs w:val="24"/>
              </w:rPr>
              <w:t xml:space="preserve">rom 2017“, </w:t>
            </w:r>
            <w:r w:rsidR="00BF72F3">
              <w:rPr>
                <w:sz w:val="24"/>
                <w:szCs w:val="24"/>
              </w:rPr>
              <w:t>gegužės mėnesį -</w:t>
            </w:r>
            <w:r w:rsidRPr="000F1955">
              <w:rPr>
                <w:sz w:val="24"/>
                <w:szCs w:val="24"/>
              </w:rPr>
              <w:t xml:space="preserve"> </w:t>
            </w:r>
            <w:r w:rsidRPr="000F1955">
              <w:rPr>
                <w:color w:val="000000" w:themeColor="text1"/>
                <w:sz w:val="24"/>
                <w:szCs w:val="24"/>
              </w:rPr>
              <w:t xml:space="preserve">Marijampolės savivaldybės administracijos ir </w:t>
            </w:r>
            <w:r w:rsidRPr="000F1955">
              <w:rPr>
                <w:rStyle w:val="algo-summary"/>
                <w:bCs/>
                <w:color w:val="000000" w:themeColor="text1"/>
                <w:sz w:val="24"/>
                <w:szCs w:val="24"/>
              </w:rPr>
              <w:t xml:space="preserve">Marijampolės laisvalaikio užimtumo centro organizuotoje akcijoje </w:t>
            </w:r>
            <w:r>
              <w:rPr>
                <w:sz w:val="24"/>
                <w:szCs w:val="24"/>
              </w:rPr>
              <w:t>„Žydintis tiltas“,</w:t>
            </w:r>
            <w:r w:rsidR="00BF72F3">
              <w:rPr>
                <w:sz w:val="24"/>
                <w:szCs w:val="24"/>
              </w:rPr>
              <w:t xml:space="preserve"> spalio mėnesį -</w:t>
            </w:r>
            <w:r>
              <w:rPr>
                <w:sz w:val="24"/>
                <w:szCs w:val="24"/>
              </w:rPr>
              <w:t xml:space="preserve"> </w:t>
            </w:r>
            <w:r w:rsidRPr="000F1955">
              <w:rPr>
                <w:sz w:val="24"/>
                <w:szCs w:val="24"/>
              </w:rPr>
              <w:t>Marijampolės savivaldybės organizuotoje vienoje ryškiausi</w:t>
            </w:r>
            <w:r w:rsidR="006C2237">
              <w:rPr>
                <w:sz w:val="24"/>
                <w:szCs w:val="24"/>
              </w:rPr>
              <w:t xml:space="preserve">ų ir gausiausių rudens švenčių </w:t>
            </w:r>
            <w:r w:rsidRPr="000F1955">
              <w:rPr>
                <w:sz w:val="24"/>
                <w:szCs w:val="24"/>
              </w:rPr>
              <w:t>„Sūduvos kraitė 2017“</w:t>
            </w:r>
            <w:r w:rsidR="006C2237">
              <w:rPr>
                <w:sz w:val="24"/>
                <w:szCs w:val="24"/>
              </w:rPr>
              <w:t>.</w:t>
            </w:r>
          </w:p>
          <w:p w:rsidR="006C237D" w:rsidRDefault="006F7356" w:rsidP="006F7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Kartu su į</w:t>
            </w:r>
            <w:r w:rsidR="006C237D" w:rsidRPr="000F1955">
              <w:rPr>
                <w:sz w:val="24"/>
                <w:szCs w:val="24"/>
              </w:rPr>
              <w:t>staigos bendruomenė</w:t>
            </w:r>
            <w:r>
              <w:rPr>
                <w:sz w:val="24"/>
                <w:szCs w:val="24"/>
              </w:rPr>
              <w:t>s nariai</w:t>
            </w:r>
            <w:r w:rsidR="00BF72F3">
              <w:rPr>
                <w:sz w:val="24"/>
                <w:szCs w:val="24"/>
              </w:rPr>
              <w:t>s,</w:t>
            </w:r>
            <w:r>
              <w:rPr>
                <w:sz w:val="24"/>
                <w:szCs w:val="24"/>
              </w:rPr>
              <w:t xml:space="preserve"> gegužės mėn. dalyvavau</w:t>
            </w:r>
            <w:r w:rsidR="006C237D" w:rsidRPr="000F1955">
              <w:rPr>
                <w:sz w:val="24"/>
                <w:szCs w:val="24"/>
              </w:rPr>
              <w:t xml:space="preserve"> </w:t>
            </w:r>
            <w:r w:rsidR="006C237D">
              <w:rPr>
                <w:color w:val="000000" w:themeColor="text1"/>
                <w:sz w:val="24"/>
                <w:szCs w:val="24"/>
              </w:rPr>
              <w:t xml:space="preserve">šventinėje eisenoje </w:t>
            </w:r>
            <w:r>
              <w:rPr>
                <w:color w:val="000000" w:themeColor="text1"/>
                <w:sz w:val="24"/>
                <w:szCs w:val="24"/>
              </w:rPr>
              <w:t>„Miesto dienos 2017“, skirtoj</w:t>
            </w:r>
            <w:r w:rsidR="006C237D" w:rsidRPr="000F1955">
              <w:rPr>
                <w:color w:val="000000" w:themeColor="text1"/>
                <w:sz w:val="24"/>
                <w:szCs w:val="24"/>
              </w:rPr>
              <w:t>e Magdeburgo teisių Marijampole</w:t>
            </w:r>
            <w:r>
              <w:rPr>
                <w:color w:val="000000" w:themeColor="text1"/>
                <w:sz w:val="24"/>
                <w:szCs w:val="24"/>
              </w:rPr>
              <w:t>i suteikimo 225-osioms metinėms paminėti.</w:t>
            </w:r>
          </w:p>
          <w:p w:rsidR="006F7356" w:rsidRDefault="00BF72F3" w:rsidP="006F735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2017 metų rudenį </w:t>
            </w:r>
            <w:r w:rsidR="006F7356">
              <w:rPr>
                <w:color w:val="000000" w:themeColor="text1"/>
                <w:sz w:val="24"/>
                <w:szCs w:val="24"/>
              </w:rPr>
              <w:t>priėmiau Marijampolės savivaldybės administracijos iniciatyvą dalyvauti rudeninėje akcijoje „Rudeninė švara mano miestui“</w:t>
            </w:r>
            <w:r w:rsidR="006C2237">
              <w:rPr>
                <w:color w:val="000000" w:themeColor="text1"/>
                <w:sz w:val="24"/>
                <w:szCs w:val="24"/>
              </w:rPr>
              <w:t>.</w:t>
            </w:r>
            <w:r w:rsidR="006F735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C237D" w:rsidRDefault="00F53C57" w:rsidP="006C237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Inicijavau gerumo ir paramos akciją</w:t>
            </w:r>
            <w:r w:rsidR="006C237D" w:rsidRPr="00536FE4">
              <w:rPr>
                <w:rFonts w:eastAsia="Calibri"/>
                <w:sz w:val="24"/>
                <w:szCs w:val="24"/>
              </w:rPr>
              <w:t xml:space="preserve"> „Dovanokime gerumą“</w:t>
            </w:r>
            <w:r w:rsidR="00C1240A">
              <w:rPr>
                <w:rFonts w:eastAsia="Calibri"/>
                <w:sz w:val="24"/>
                <w:szCs w:val="24"/>
              </w:rPr>
              <w:t>,</w:t>
            </w:r>
            <w:r w:rsidR="00BF72F3">
              <w:rPr>
                <w:rFonts w:eastAsia="Calibri"/>
                <w:sz w:val="24"/>
                <w:szCs w:val="24"/>
              </w:rPr>
              <w:t xml:space="preserve"> į kurią </w:t>
            </w:r>
            <w:r w:rsidR="006C237D" w:rsidRPr="00536FE4">
              <w:rPr>
                <w:rFonts w:eastAsia="Calibri"/>
                <w:sz w:val="24"/>
                <w:szCs w:val="24"/>
              </w:rPr>
              <w:t xml:space="preserve">įsijungė visa įstaigos bendruomenė. Ši akcija buvo skirta daugiavaikių ir socialinės rizikos </w:t>
            </w:r>
            <w:r>
              <w:rPr>
                <w:rFonts w:eastAsia="Calibri"/>
                <w:sz w:val="24"/>
                <w:szCs w:val="24"/>
              </w:rPr>
              <w:t xml:space="preserve">šeimų vaikams, </w:t>
            </w:r>
            <w:r w:rsidR="001A5F76">
              <w:rPr>
                <w:rFonts w:eastAsia="Calibri"/>
                <w:sz w:val="24"/>
                <w:szCs w:val="24"/>
              </w:rPr>
              <w:t xml:space="preserve">kartu su įstaigos taryba </w:t>
            </w:r>
            <w:r>
              <w:rPr>
                <w:rFonts w:eastAsia="Calibri"/>
                <w:sz w:val="24"/>
                <w:szCs w:val="24"/>
              </w:rPr>
              <w:t>organizavau</w:t>
            </w:r>
            <w:r w:rsidR="006C237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="001A5F76">
              <w:rPr>
                <w:rFonts w:eastAsia="Calibri"/>
                <w:sz w:val="24"/>
                <w:szCs w:val="24"/>
              </w:rPr>
              <w:t>kciją</w:t>
            </w:r>
            <w:r w:rsidR="006F7356">
              <w:rPr>
                <w:rFonts w:eastAsia="Calibri"/>
                <w:sz w:val="24"/>
                <w:szCs w:val="24"/>
              </w:rPr>
              <w:t xml:space="preserve"> „Baltojo angelo paslaptis“</w:t>
            </w:r>
            <w:r w:rsidR="001A5F76">
              <w:rPr>
                <w:rFonts w:eastAsia="Calibri"/>
                <w:sz w:val="24"/>
                <w:szCs w:val="24"/>
              </w:rPr>
              <w:t>,</w:t>
            </w:r>
            <w:r w:rsidR="006F7356">
              <w:rPr>
                <w:rFonts w:eastAsia="Calibri"/>
                <w:sz w:val="24"/>
                <w:szCs w:val="24"/>
              </w:rPr>
              <w:t xml:space="preserve"> </w:t>
            </w:r>
            <w:r w:rsidR="00C1240A">
              <w:rPr>
                <w:rFonts w:eastAsia="Calibri"/>
                <w:sz w:val="24"/>
                <w:szCs w:val="24"/>
              </w:rPr>
              <w:t>s</w:t>
            </w:r>
            <w:r w:rsidR="001A5F76">
              <w:rPr>
                <w:rFonts w:eastAsia="Calibri"/>
                <w:sz w:val="24"/>
                <w:szCs w:val="24"/>
              </w:rPr>
              <w:t>kirtą</w:t>
            </w:r>
            <w:r w:rsidR="00C1240A">
              <w:rPr>
                <w:rFonts w:eastAsia="Calibri"/>
                <w:sz w:val="24"/>
                <w:szCs w:val="24"/>
              </w:rPr>
              <w:t xml:space="preserve"> </w:t>
            </w:r>
            <w:r w:rsidR="006F7356">
              <w:rPr>
                <w:rFonts w:eastAsia="Calibri"/>
                <w:sz w:val="24"/>
                <w:szCs w:val="24"/>
              </w:rPr>
              <w:t xml:space="preserve">bendruomenės nariams. </w:t>
            </w:r>
          </w:p>
          <w:p w:rsidR="006F7356" w:rsidRPr="006F7356" w:rsidRDefault="00C1240A" w:rsidP="006F735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Inicijavau</w:t>
            </w:r>
            <w:r w:rsidR="006F7356">
              <w:rPr>
                <w:rFonts w:eastAsia="Calibri"/>
                <w:sz w:val="24"/>
                <w:szCs w:val="24"/>
              </w:rPr>
              <w:t xml:space="preserve"> pilietiškumo ir tautiškumo renginius įstaigoje ir savivaldybėje. </w:t>
            </w:r>
            <w:r w:rsidR="006C237D" w:rsidRPr="007D0469">
              <w:rPr>
                <w:sz w:val="24"/>
                <w:szCs w:val="24"/>
              </w:rPr>
              <w:t xml:space="preserve">Gruodžio mėn. </w:t>
            </w:r>
            <w:r w:rsidR="00415B6B">
              <w:rPr>
                <w:sz w:val="24"/>
                <w:szCs w:val="24"/>
              </w:rPr>
              <w:t>buvo organizuota respublikinė</w:t>
            </w:r>
            <w:r w:rsidR="006C237D" w:rsidRPr="007D0469">
              <w:rPr>
                <w:sz w:val="24"/>
                <w:szCs w:val="24"/>
              </w:rPr>
              <w:t xml:space="preserve"> ikimokyklinio, pradinio ir kitų ugdymo įsta</w:t>
            </w:r>
            <w:r w:rsidR="00415B6B">
              <w:rPr>
                <w:sz w:val="24"/>
                <w:szCs w:val="24"/>
              </w:rPr>
              <w:t>igų vaikų kūrybinių darbų paroda</w:t>
            </w:r>
            <w:r w:rsidR="006C237D" w:rsidRPr="007D0469">
              <w:rPr>
                <w:sz w:val="24"/>
                <w:szCs w:val="24"/>
              </w:rPr>
              <w:t xml:space="preserve"> „Gimtinės sodas“,</w:t>
            </w:r>
            <w:r w:rsidR="006C237D" w:rsidRPr="007D0469">
              <w:rPr>
                <w:b/>
                <w:sz w:val="28"/>
                <w:szCs w:val="28"/>
              </w:rPr>
              <w:t xml:space="preserve"> </w:t>
            </w:r>
            <w:r w:rsidR="00415B6B">
              <w:rPr>
                <w:sz w:val="24"/>
                <w:szCs w:val="24"/>
              </w:rPr>
              <w:t>skirta</w:t>
            </w:r>
            <w:r w:rsidR="006C237D" w:rsidRPr="007D0469">
              <w:rPr>
                <w:sz w:val="24"/>
                <w:szCs w:val="24"/>
              </w:rPr>
              <w:t xml:space="preserve"> artėjančiam Lietuvos šimtm</w:t>
            </w:r>
            <w:r w:rsidR="006C2237">
              <w:rPr>
                <w:sz w:val="24"/>
                <w:szCs w:val="24"/>
              </w:rPr>
              <w:t>ečiui paminėti, taip išrei</w:t>
            </w:r>
            <w:r w:rsidR="00415B6B">
              <w:rPr>
                <w:sz w:val="24"/>
                <w:szCs w:val="24"/>
              </w:rPr>
              <w:t>š</w:t>
            </w:r>
            <w:r w:rsidR="006C2237">
              <w:rPr>
                <w:sz w:val="24"/>
                <w:szCs w:val="24"/>
              </w:rPr>
              <w:t>k</w:t>
            </w:r>
            <w:r w:rsidR="00415B6B">
              <w:rPr>
                <w:sz w:val="24"/>
                <w:szCs w:val="24"/>
              </w:rPr>
              <w:t>iant</w:t>
            </w:r>
            <w:r w:rsidR="006C237D" w:rsidRPr="007D0469">
              <w:rPr>
                <w:sz w:val="24"/>
                <w:szCs w:val="24"/>
              </w:rPr>
              <w:t xml:space="preserve"> meilę savo </w:t>
            </w:r>
            <w:r w:rsidR="00415B6B">
              <w:rPr>
                <w:sz w:val="24"/>
                <w:szCs w:val="24"/>
              </w:rPr>
              <w:t xml:space="preserve">kraštui, </w:t>
            </w:r>
            <w:r w:rsidR="006C237D" w:rsidRPr="007D0469">
              <w:rPr>
                <w:sz w:val="24"/>
                <w:szCs w:val="24"/>
              </w:rPr>
              <w:t xml:space="preserve">miestui, kalbai, lietuvių liaudies tradicijoms. </w:t>
            </w:r>
          </w:p>
          <w:p w:rsidR="006C237D" w:rsidRPr="00B14358" w:rsidRDefault="00C1240A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Inicijavau ir koordinavau</w:t>
            </w:r>
            <w:r w:rsidR="00415B6B">
              <w:rPr>
                <w:sz w:val="24"/>
                <w:szCs w:val="24"/>
              </w:rPr>
              <w:t xml:space="preserve"> informacijos sklaidą (informaci</w:t>
            </w:r>
            <w:r>
              <w:rPr>
                <w:sz w:val="24"/>
                <w:szCs w:val="24"/>
              </w:rPr>
              <w:t>niai stendai, internetinė svetai</w:t>
            </w:r>
            <w:r w:rsidR="00415B6B">
              <w:rPr>
                <w:sz w:val="24"/>
                <w:szCs w:val="24"/>
              </w:rPr>
              <w:t>nė www.ldsypsenele.lt, lankstinukai, informacija spauda</w:t>
            </w:r>
            <w:r w:rsidR="006C2237">
              <w:rPr>
                <w:sz w:val="24"/>
                <w:szCs w:val="24"/>
              </w:rPr>
              <w:t>i  apie įstaigos veiklą ir kt.),</w:t>
            </w:r>
            <w:r w:rsidR="00415B6B">
              <w:rPr>
                <w:sz w:val="24"/>
                <w:szCs w:val="24"/>
              </w:rPr>
              <w:t xml:space="preserve"> sudar</w:t>
            </w:r>
            <w:r w:rsidR="006C2237">
              <w:rPr>
                <w:sz w:val="24"/>
                <w:szCs w:val="24"/>
              </w:rPr>
              <w:t>i</w:t>
            </w:r>
            <w:r w:rsidR="00415B6B">
              <w:rPr>
                <w:sz w:val="24"/>
                <w:szCs w:val="24"/>
              </w:rPr>
              <w:t xml:space="preserve">au darbo grupes šiai veiklai įgyvendinti. </w:t>
            </w:r>
          </w:p>
        </w:tc>
      </w:tr>
      <w:tr w:rsidR="00C1240A" w:rsidRPr="00B14358" w:rsidTr="007F3D5D">
        <w:tc>
          <w:tcPr>
            <w:tcW w:w="9628" w:type="dxa"/>
            <w:gridSpan w:val="2"/>
          </w:tcPr>
          <w:p w:rsidR="00F53C57" w:rsidRDefault="00F53C57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Dalį savo darbo funkcijų delegavau di</w:t>
            </w:r>
            <w:r w:rsidR="001A5F76">
              <w:rPr>
                <w:sz w:val="24"/>
                <w:szCs w:val="24"/>
              </w:rPr>
              <w:t xml:space="preserve">rektoriaus pavaduotojui ugdymui ir </w:t>
            </w:r>
            <w:r>
              <w:rPr>
                <w:sz w:val="24"/>
                <w:szCs w:val="24"/>
              </w:rPr>
              <w:t xml:space="preserve"> ūkvedžiui. </w:t>
            </w:r>
          </w:p>
          <w:p w:rsidR="00C1240A" w:rsidRDefault="000D6484" w:rsidP="006C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Kitos, su </w:t>
            </w:r>
            <w:r w:rsidR="00C1240A">
              <w:rPr>
                <w:sz w:val="24"/>
                <w:szCs w:val="24"/>
              </w:rPr>
              <w:t>vadovo</w:t>
            </w:r>
            <w:r>
              <w:rPr>
                <w:sz w:val="24"/>
                <w:szCs w:val="24"/>
              </w:rPr>
              <w:t xml:space="preserve"> veikla susijusios </w:t>
            </w:r>
            <w:r w:rsidR="00C1240A">
              <w:rPr>
                <w:sz w:val="24"/>
                <w:szCs w:val="24"/>
              </w:rPr>
              <w:t>funkcijos ir pareigos</w:t>
            </w:r>
            <w:r>
              <w:rPr>
                <w:sz w:val="24"/>
                <w:szCs w:val="24"/>
              </w:rPr>
              <w:t xml:space="preserve">, apibrėžtos Direktoriaus pareigybės aprašyme. </w:t>
            </w:r>
          </w:p>
        </w:tc>
      </w:tr>
    </w:tbl>
    <w:p w:rsidR="006624ED" w:rsidRDefault="006624ED" w:rsidP="004B543D">
      <w:pPr>
        <w:tabs>
          <w:tab w:val="left" w:pos="0"/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F76" w:rsidRDefault="001A5F76" w:rsidP="004B543D">
      <w:pPr>
        <w:tabs>
          <w:tab w:val="left" w:pos="0"/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F76" w:rsidRPr="004B543D" w:rsidRDefault="001A5F76" w:rsidP="004B543D">
      <w:pPr>
        <w:tabs>
          <w:tab w:val="left" w:pos="0"/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269" w:rsidRPr="00991285" w:rsidRDefault="006C2237" w:rsidP="006C223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99128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6269" w:rsidRPr="00991285">
        <w:rPr>
          <w:rFonts w:ascii="Times New Roman" w:eastAsia="Times New Roman" w:hAnsi="Times New Roman" w:cs="Times New Roman"/>
          <w:b/>
          <w:sz w:val="24"/>
          <w:szCs w:val="24"/>
        </w:rPr>
        <w:t>Įstaigos finansavimas 2017m.:</w:t>
      </w:r>
    </w:p>
    <w:p w:rsidR="00856269" w:rsidRPr="004D1C68" w:rsidRDefault="00856269" w:rsidP="0085626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4D1C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D1C6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D1C6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 w:rsidRPr="004D1C68">
        <w:rPr>
          <w:rFonts w:ascii="Times New Roman" w:eastAsia="Times New Roman" w:hAnsi="Times New Roman" w:cs="Times New Roman"/>
          <w:sz w:val="24"/>
          <w:szCs w:val="24"/>
        </w:rPr>
        <w:t>Eurais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260"/>
        <w:gridCol w:w="1260"/>
        <w:gridCol w:w="1440"/>
        <w:gridCol w:w="1260"/>
        <w:gridCol w:w="1980"/>
        <w:gridCol w:w="1296"/>
      </w:tblGrid>
      <w:tr w:rsidR="00856269" w:rsidRPr="004D1C68" w:rsidTr="0039484C"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Aplinkos lėšos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Mokinio krepšelio lėšos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Deleguotos lėšos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V Biudžetas lėšos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T Biudžetas lėšos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Biudžeto lėšos įstaigos pajamoms finansuoti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Iš viso:</w:t>
            </w:r>
          </w:p>
        </w:tc>
      </w:tr>
      <w:tr w:rsidR="00856269" w:rsidRPr="004D1C68" w:rsidTr="0039484C">
        <w:tc>
          <w:tcPr>
            <w:tcW w:w="95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C68">
              <w:rPr>
                <w:rFonts w:ascii="Times New Roman" w:eastAsia="Times New Roman" w:hAnsi="Times New Roman" w:cs="Times New Roman"/>
                <w:bCs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4D1C68">
              <w:rPr>
                <w:rFonts w:ascii="Times New Roman" w:eastAsia="Times New Roman" w:hAnsi="Times New Roman" w:cs="Times New Roman"/>
                <w:bCs/>
              </w:rPr>
              <w:t>m. patvirtinti asignavimai</w:t>
            </w:r>
          </w:p>
        </w:tc>
      </w:tr>
      <w:tr w:rsidR="00856269" w:rsidRPr="004D1C68" w:rsidTr="0039484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279.700</w:t>
            </w:r>
            <w:r w:rsid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4D1C68" w:rsidRDefault="00CF371B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212.900,00</w:t>
            </w:r>
            <w:r w:rsidR="00856269"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CF371B" w:rsidRDefault="00CF371B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  <w:r w:rsidR="00856269"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4D1C68" w:rsidRDefault="00CF371B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269" w:rsidRPr="00CF371B" w:rsidRDefault="00CF371B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4D1C68" w:rsidRDefault="00CF371B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70.900,00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576.300</w:t>
            </w:r>
            <w:r w:rsid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6269" w:rsidRPr="004D1C68" w:rsidTr="0039484C">
        <w:tc>
          <w:tcPr>
            <w:tcW w:w="95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CF371B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Realiai gautos lėšos</w:t>
            </w:r>
          </w:p>
        </w:tc>
      </w:tr>
      <w:tr w:rsidR="00856269" w:rsidRPr="004D1C68" w:rsidTr="0039484C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264.762,06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CF371B" w:rsidRDefault="00CF371B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621,98</w:t>
            </w:r>
            <w:r w:rsidR="00856269"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  <w:r w:rsidRPr="004D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4D1C68" w:rsidRDefault="00CF371B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1B">
              <w:rPr>
                <w:rFonts w:ascii="Times New Roman" w:eastAsia="Times New Roman" w:hAnsi="Times New Roman" w:cs="Times New Roman"/>
                <w:sz w:val="24"/>
                <w:szCs w:val="24"/>
              </w:rPr>
              <w:t>70.900,00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269" w:rsidRPr="004D1C68" w:rsidRDefault="00856269" w:rsidP="003948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561.28,04</w:t>
            </w:r>
          </w:p>
        </w:tc>
      </w:tr>
    </w:tbl>
    <w:p w:rsidR="00856269" w:rsidRPr="004D1C68" w:rsidRDefault="00856269" w:rsidP="0085626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56269" w:rsidRPr="004D1C68" w:rsidRDefault="00856269" w:rsidP="0085626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6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D1C68">
        <w:rPr>
          <w:rFonts w:ascii="Times New Roman" w:eastAsia="Times New Roman" w:hAnsi="Times New Roman" w:cs="Times New Roman"/>
          <w:sz w:val="24"/>
          <w:szCs w:val="24"/>
        </w:rPr>
        <w:t xml:space="preserve">Lopšelio-darželio gautos paramos lėšos: </w:t>
      </w:r>
      <w:r w:rsidR="00CF371B">
        <w:rPr>
          <w:rFonts w:ascii="Times New Roman" w:eastAsia="Times New Roman" w:hAnsi="Times New Roman" w:cs="Times New Roman"/>
          <w:sz w:val="24"/>
          <w:szCs w:val="24"/>
        </w:rPr>
        <w:t>689,91</w:t>
      </w:r>
      <w:r w:rsidR="006C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2237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="006C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C68">
        <w:rPr>
          <w:rFonts w:ascii="Times New Roman" w:eastAsia="Times New Roman" w:hAnsi="Times New Roman" w:cs="Times New Roman"/>
          <w:sz w:val="24"/>
          <w:szCs w:val="24"/>
        </w:rPr>
        <w:t xml:space="preserve"> 2% (darbuotojų, tėvų) pajamų mokesčio.</w:t>
      </w:r>
      <w:r w:rsidR="006C2237">
        <w:rPr>
          <w:rFonts w:ascii="Times New Roman" w:eastAsia="Times New Roman" w:hAnsi="Times New Roman" w:cs="Times New Roman"/>
          <w:sz w:val="24"/>
          <w:szCs w:val="24"/>
        </w:rPr>
        <w:t xml:space="preserve"> 300 </w:t>
      </w:r>
      <w:proofErr w:type="spellStart"/>
      <w:r w:rsidR="006C2237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="00CF371B">
        <w:rPr>
          <w:rFonts w:ascii="Times New Roman" w:eastAsia="Times New Roman" w:hAnsi="Times New Roman" w:cs="Times New Roman"/>
          <w:sz w:val="24"/>
          <w:szCs w:val="24"/>
        </w:rPr>
        <w:t xml:space="preserve"> savivaldybės tikslinė dotacija (darbuotojų mokymams)</w:t>
      </w:r>
      <w:r w:rsidR="006C22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269" w:rsidRDefault="00856269" w:rsidP="0085626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C68">
        <w:rPr>
          <w:rFonts w:ascii="Times New Roman" w:eastAsia="Times New Roman" w:hAnsi="Times New Roman" w:cs="Times New Roman"/>
          <w:b/>
          <w:sz w:val="24"/>
          <w:szCs w:val="24"/>
        </w:rPr>
        <w:tab/>
        <w:t>Bendras biudžeto kreditinis įsiskolinimas.</w:t>
      </w:r>
      <w:r w:rsidRPr="004D1C6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D1C68">
        <w:rPr>
          <w:rFonts w:ascii="Times New Roman" w:eastAsia="Times New Roman" w:hAnsi="Times New Roman" w:cs="Times New Roman"/>
          <w:sz w:val="24"/>
          <w:szCs w:val="24"/>
        </w:rPr>
        <w:t xml:space="preserve"> metais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susidarė 14.825,92 </w:t>
      </w:r>
      <w:proofErr w:type="spellStart"/>
      <w:r w:rsidR="006C2237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="00515246">
        <w:rPr>
          <w:rFonts w:ascii="Times New Roman" w:eastAsia="Times New Roman" w:hAnsi="Times New Roman" w:cs="Times New Roman"/>
          <w:sz w:val="24"/>
          <w:szCs w:val="24"/>
        </w:rPr>
        <w:t xml:space="preserve"> kreditorinis įsiskolinimas. 2018 -01-06 </w:t>
      </w:r>
      <w:r w:rsidR="00415B6B">
        <w:rPr>
          <w:rFonts w:ascii="Times New Roman" w:eastAsia="Times New Roman" w:hAnsi="Times New Roman" w:cs="Times New Roman"/>
          <w:sz w:val="24"/>
          <w:szCs w:val="24"/>
        </w:rPr>
        <w:t xml:space="preserve">pilnai </w:t>
      </w:r>
      <w:r w:rsidR="000D6484">
        <w:rPr>
          <w:rFonts w:ascii="Times New Roman" w:eastAsia="Times New Roman" w:hAnsi="Times New Roman" w:cs="Times New Roman"/>
          <w:sz w:val="24"/>
          <w:szCs w:val="24"/>
        </w:rPr>
        <w:t>atgavus</w:t>
      </w:r>
      <w:r w:rsidR="00415B6B">
        <w:rPr>
          <w:rFonts w:ascii="Times New Roman" w:eastAsia="Times New Roman" w:hAnsi="Times New Roman" w:cs="Times New Roman"/>
          <w:sz w:val="24"/>
          <w:szCs w:val="24"/>
        </w:rPr>
        <w:t xml:space="preserve"> 2017 metų sąmatą, </w:t>
      </w:r>
      <w:r w:rsidR="00515246">
        <w:rPr>
          <w:rFonts w:ascii="Times New Roman" w:eastAsia="Times New Roman" w:hAnsi="Times New Roman" w:cs="Times New Roman"/>
          <w:sz w:val="24"/>
          <w:szCs w:val="24"/>
        </w:rPr>
        <w:t xml:space="preserve">kreditorinių įsiskolinimų </w:t>
      </w:r>
      <w:r w:rsidR="00415B6B">
        <w:rPr>
          <w:rFonts w:ascii="Times New Roman" w:eastAsia="Times New Roman" w:hAnsi="Times New Roman" w:cs="Times New Roman"/>
          <w:sz w:val="24"/>
          <w:szCs w:val="24"/>
        </w:rPr>
        <w:t>neliko</w:t>
      </w:r>
      <w:r w:rsidR="005152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5B6B">
        <w:rPr>
          <w:rFonts w:ascii="Times New Roman" w:eastAsia="Times New Roman" w:hAnsi="Times New Roman" w:cs="Times New Roman"/>
          <w:sz w:val="24"/>
          <w:szCs w:val="24"/>
        </w:rPr>
        <w:t xml:space="preserve"> Galima teigti, kad 2017 metais finansinius įsipareigojimus įvykdėme, kreditorinių įsiskolinimų nėra. </w:t>
      </w:r>
    </w:p>
    <w:p w:rsidR="00D83F37" w:rsidRPr="004D1C68" w:rsidRDefault="00D83F37" w:rsidP="0085626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269" w:rsidRPr="004D1C68" w:rsidRDefault="006C2237" w:rsidP="006C22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5626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56269" w:rsidRPr="004D1C68">
        <w:rPr>
          <w:rFonts w:ascii="Times New Roman" w:eastAsia="Times New Roman" w:hAnsi="Times New Roman" w:cs="Times New Roman"/>
          <w:b/>
          <w:sz w:val="24"/>
          <w:szCs w:val="24"/>
        </w:rPr>
        <w:t>. Įstai</w:t>
      </w:r>
      <w:r w:rsidR="006E6859">
        <w:rPr>
          <w:rFonts w:ascii="Times New Roman" w:eastAsia="Times New Roman" w:hAnsi="Times New Roman" w:cs="Times New Roman"/>
          <w:b/>
          <w:sz w:val="24"/>
          <w:szCs w:val="24"/>
        </w:rPr>
        <w:t>gos materialinės bazės pokyčiai per 2017 metus.</w:t>
      </w:r>
      <w:r w:rsidR="00856269" w:rsidRPr="004D1C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12"/>
        <w:gridCol w:w="4816"/>
      </w:tblGrid>
      <w:tr w:rsidR="006624ED" w:rsidRPr="006624ED" w:rsidTr="00607951">
        <w:tc>
          <w:tcPr>
            <w:tcW w:w="4812" w:type="dxa"/>
          </w:tcPr>
          <w:p w:rsidR="00856269" w:rsidRPr="006624ED" w:rsidRDefault="00856269" w:rsidP="0039484C">
            <w:pPr>
              <w:jc w:val="center"/>
              <w:rPr>
                <w:b/>
                <w:sz w:val="24"/>
                <w:szCs w:val="24"/>
              </w:rPr>
            </w:pPr>
            <w:r w:rsidRPr="006624ED">
              <w:rPr>
                <w:b/>
                <w:sz w:val="24"/>
                <w:szCs w:val="24"/>
              </w:rPr>
              <w:t>Grupių patalpos</w:t>
            </w:r>
          </w:p>
        </w:tc>
        <w:tc>
          <w:tcPr>
            <w:tcW w:w="4816" w:type="dxa"/>
          </w:tcPr>
          <w:p w:rsidR="00856269" w:rsidRPr="006624ED" w:rsidRDefault="00856269" w:rsidP="0039484C">
            <w:pPr>
              <w:jc w:val="center"/>
              <w:rPr>
                <w:b/>
                <w:sz w:val="24"/>
                <w:szCs w:val="24"/>
              </w:rPr>
            </w:pPr>
            <w:r w:rsidRPr="006624ED">
              <w:rPr>
                <w:b/>
                <w:sz w:val="24"/>
                <w:szCs w:val="24"/>
              </w:rPr>
              <w:t>Kitos patalpos, aplinka</w:t>
            </w:r>
          </w:p>
        </w:tc>
      </w:tr>
      <w:tr w:rsidR="00607951" w:rsidRPr="004D1C68" w:rsidTr="00B31101">
        <w:trPr>
          <w:trHeight w:val="4951"/>
        </w:trPr>
        <w:tc>
          <w:tcPr>
            <w:tcW w:w="4812" w:type="dxa"/>
          </w:tcPr>
          <w:p w:rsidR="00607951" w:rsidRPr="004D1C68" w:rsidRDefault="00607951" w:rsidP="0039484C">
            <w:pPr>
              <w:jc w:val="both"/>
              <w:rPr>
                <w:color w:val="FF0000"/>
                <w:sz w:val="24"/>
                <w:szCs w:val="24"/>
              </w:rPr>
            </w:pPr>
            <w:r w:rsidRPr="00873597">
              <w:rPr>
                <w:sz w:val="24"/>
                <w:szCs w:val="24"/>
              </w:rPr>
              <w:t>1 grupės virtuvėlės ir 1 grupės WC ir prausyklos patalpų kapitalinis remontas (aplinkos, įstaigos pajamų lėšos). 8-iose grupėse įrengtos pert</w:t>
            </w:r>
            <w:r w:rsidR="006C2237">
              <w:rPr>
                <w:sz w:val="24"/>
                <w:szCs w:val="24"/>
              </w:rPr>
              <w:t>varos su durelėmis WC patalpose</w:t>
            </w:r>
            <w:r w:rsidRPr="00873597">
              <w:rPr>
                <w:sz w:val="24"/>
                <w:szCs w:val="24"/>
              </w:rPr>
              <w:t xml:space="preserve"> (aplinkos, įstaigos pajamų lėšos)</w:t>
            </w:r>
            <w:r w:rsidR="006C2237">
              <w:rPr>
                <w:sz w:val="24"/>
                <w:szCs w:val="24"/>
              </w:rPr>
              <w:t>.</w:t>
            </w:r>
          </w:p>
          <w:p w:rsidR="00607951" w:rsidRPr="004D1C68" w:rsidRDefault="00607951" w:rsidP="0039484C">
            <w:pPr>
              <w:jc w:val="both"/>
              <w:rPr>
                <w:sz w:val="24"/>
                <w:szCs w:val="24"/>
              </w:rPr>
            </w:pPr>
            <w:r w:rsidRPr="004D1C68">
              <w:rPr>
                <w:sz w:val="24"/>
                <w:szCs w:val="24"/>
              </w:rPr>
              <w:t>Įsigyta minkšto inventoriaus</w:t>
            </w:r>
            <w:r>
              <w:rPr>
                <w:sz w:val="24"/>
                <w:szCs w:val="24"/>
              </w:rPr>
              <w:t xml:space="preserve"> (ant</w:t>
            </w:r>
            <w:r w:rsidR="0039484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lodės, patalynės užvalkalai</w:t>
            </w:r>
            <w:r w:rsidRPr="004D1C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čiužiniai, rankšluosčiai ir kt.),</w:t>
            </w:r>
            <w:r w:rsidRPr="004D1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ūkinio inventoriaus</w:t>
            </w:r>
            <w:r w:rsidRPr="004D1C68">
              <w:rPr>
                <w:sz w:val="24"/>
                <w:szCs w:val="24"/>
              </w:rPr>
              <w:t xml:space="preserve"> (įstaigos pajamų ir </w:t>
            </w:r>
            <w:r>
              <w:rPr>
                <w:sz w:val="24"/>
                <w:szCs w:val="24"/>
              </w:rPr>
              <w:t>aplinkos lėšos</w:t>
            </w:r>
            <w:r w:rsidRPr="004D1C6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="004B543D">
              <w:rPr>
                <w:sz w:val="24"/>
                <w:szCs w:val="24"/>
              </w:rPr>
              <w:t xml:space="preserve"> </w:t>
            </w:r>
            <w:r w:rsidRPr="004D1C68">
              <w:rPr>
                <w:sz w:val="24"/>
                <w:szCs w:val="24"/>
              </w:rPr>
              <w:t>Baldai (vaikiškos lovelės, kėdutės</w:t>
            </w:r>
            <w:r>
              <w:rPr>
                <w:sz w:val="24"/>
                <w:szCs w:val="24"/>
              </w:rPr>
              <w:t xml:space="preserve"> vaikams</w:t>
            </w:r>
            <w:r w:rsidRPr="004D1C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komodos</w:t>
            </w:r>
            <w:r w:rsidRPr="004D1C68">
              <w:rPr>
                <w:sz w:val="24"/>
                <w:szCs w:val="24"/>
              </w:rPr>
              <w:t>, žaislų lentynos ir kt.) (</w:t>
            </w:r>
            <w:r>
              <w:rPr>
                <w:sz w:val="24"/>
                <w:szCs w:val="24"/>
              </w:rPr>
              <w:t>įstaigos pajamų, mokinio krepšelio</w:t>
            </w:r>
            <w:r w:rsidRPr="004D1C68">
              <w:rPr>
                <w:sz w:val="24"/>
                <w:szCs w:val="24"/>
              </w:rPr>
              <w:t xml:space="preserve"> lėšos)</w:t>
            </w:r>
            <w:r w:rsidR="006C2237">
              <w:rPr>
                <w:sz w:val="24"/>
                <w:szCs w:val="24"/>
              </w:rPr>
              <w:t>.</w:t>
            </w:r>
          </w:p>
          <w:p w:rsidR="00607951" w:rsidRDefault="00607951" w:rsidP="00394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Pakeisti 2 grupių virtuvėlių baldai (įstaigos pajamų lėšos). Baldelia</w:t>
            </w:r>
            <w:r w:rsidR="00B748A0">
              <w:rPr>
                <w:sz w:val="24"/>
                <w:szCs w:val="24"/>
              </w:rPr>
              <w:t xml:space="preserve">i vaikų kampeliams (staleliai, </w:t>
            </w:r>
            <w:r>
              <w:rPr>
                <w:sz w:val="24"/>
                <w:szCs w:val="24"/>
              </w:rPr>
              <w:t xml:space="preserve">bibliotekėlės, </w:t>
            </w:r>
            <w:proofErr w:type="spellStart"/>
            <w:r>
              <w:rPr>
                <w:sz w:val="24"/>
                <w:szCs w:val="24"/>
              </w:rPr>
              <w:t>pufai</w:t>
            </w:r>
            <w:proofErr w:type="spellEnd"/>
            <w:r>
              <w:rPr>
                <w:sz w:val="24"/>
                <w:szCs w:val="24"/>
              </w:rPr>
              <w:t xml:space="preserve"> ir kt.) (mokinio krepšelio, įstaigos pajamų lėšos).</w:t>
            </w:r>
          </w:p>
          <w:p w:rsidR="00607951" w:rsidRPr="004D1C68" w:rsidRDefault="00607951" w:rsidP="0039484C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Įsigyta kompiuterių, multimedija, spausdintuvas (mokinio krepšelio, įstaigos pajamų</w:t>
            </w:r>
            <w:r w:rsidR="00415B6B">
              <w:rPr>
                <w:sz w:val="24"/>
                <w:szCs w:val="24"/>
              </w:rPr>
              <w:t xml:space="preserve"> ir biudžeto</w:t>
            </w:r>
            <w:r>
              <w:rPr>
                <w:sz w:val="24"/>
                <w:szCs w:val="24"/>
              </w:rPr>
              <w:t xml:space="preserve">  lėšos)</w:t>
            </w:r>
            <w:r w:rsidR="00B748A0">
              <w:rPr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:rsidR="00607951" w:rsidRDefault="00607951" w:rsidP="00873597">
            <w:pPr>
              <w:jc w:val="both"/>
              <w:rPr>
                <w:sz w:val="24"/>
                <w:szCs w:val="24"/>
              </w:rPr>
            </w:pPr>
            <w:r w:rsidRPr="00873597">
              <w:rPr>
                <w:sz w:val="24"/>
                <w:szCs w:val="24"/>
              </w:rPr>
              <w:t xml:space="preserve">Užbaigti </w:t>
            </w:r>
            <w:r w:rsidR="006C2237">
              <w:rPr>
                <w:sz w:val="24"/>
                <w:szCs w:val="24"/>
              </w:rPr>
              <w:t>pastato fasado šiltinimo darbai</w:t>
            </w:r>
            <w:r w:rsidRPr="00873597">
              <w:rPr>
                <w:sz w:val="24"/>
                <w:szCs w:val="24"/>
              </w:rPr>
              <w:t xml:space="preserve"> (savivaldybės lėšos).</w:t>
            </w:r>
          </w:p>
          <w:p w:rsidR="00607951" w:rsidRDefault="00607951" w:rsidP="00873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Pakeista darželio tvora (savivaldybės lėšos)</w:t>
            </w:r>
            <w:r w:rsidR="00B748A0">
              <w:rPr>
                <w:sz w:val="24"/>
                <w:szCs w:val="24"/>
              </w:rPr>
              <w:t>.</w:t>
            </w:r>
          </w:p>
          <w:p w:rsidR="00607951" w:rsidRPr="00873597" w:rsidRDefault="00607951" w:rsidP="00873597">
            <w:pPr>
              <w:jc w:val="both"/>
              <w:rPr>
                <w:sz w:val="24"/>
                <w:szCs w:val="24"/>
              </w:rPr>
            </w:pPr>
            <w:r w:rsidRPr="00873597">
              <w:rPr>
                <w:sz w:val="24"/>
                <w:szCs w:val="24"/>
              </w:rPr>
              <w:t>Pakeistos archyvo durys  atitinkančiomis saugos reikalavimus (biudžeto lėšos).</w:t>
            </w:r>
          </w:p>
          <w:p w:rsidR="00607951" w:rsidRDefault="00607951" w:rsidP="00873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Atnaujintas</w:t>
            </w:r>
            <w:r w:rsidRPr="00873597">
              <w:rPr>
                <w:sz w:val="24"/>
                <w:szCs w:val="24"/>
              </w:rPr>
              <w:t xml:space="preserve"> virtuvės inventorius (biudžeto, įstaigos pajamų lėšos)</w:t>
            </w:r>
            <w:r>
              <w:rPr>
                <w:sz w:val="24"/>
                <w:szCs w:val="24"/>
              </w:rPr>
              <w:t>, įsigytas</w:t>
            </w:r>
            <w:r w:rsidRPr="00873597">
              <w:rPr>
                <w:sz w:val="24"/>
                <w:szCs w:val="24"/>
              </w:rPr>
              <w:t xml:space="preserve"> džiovinimo būgnas skalbyklai (2%  lėšos).</w:t>
            </w:r>
          </w:p>
          <w:p w:rsidR="00607951" w:rsidRPr="00873597" w:rsidRDefault="00607951" w:rsidP="00873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Atlikta lauko žaidimų aikštynų patikra.</w:t>
            </w:r>
          </w:p>
          <w:p w:rsidR="00607951" w:rsidRPr="00456AE6" w:rsidRDefault="00607951" w:rsidP="00456AE6">
            <w:pPr>
              <w:ind w:left="32"/>
              <w:jc w:val="both"/>
              <w:rPr>
                <w:sz w:val="24"/>
                <w:szCs w:val="24"/>
              </w:rPr>
            </w:pPr>
            <w:r w:rsidRPr="00456AE6">
              <w:rPr>
                <w:sz w:val="24"/>
                <w:szCs w:val="24"/>
              </w:rPr>
              <w:t>Vaikų žaidimo aikštelėse pakeistos 2 smėlio dėžės</w:t>
            </w:r>
            <w:r>
              <w:rPr>
                <w:sz w:val="24"/>
                <w:szCs w:val="24"/>
              </w:rPr>
              <w:t xml:space="preserve"> (</w:t>
            </w:r>
            <w:r w:rsidR="00415B6B">
              <w:rPr>
                <w:sz w:val="24"/>
                <w:szCs w:val="24"/>
              </w:rPr>
              <w:t>2%</w:t>
            </w:r>
            <w:r>
              <w:rPr>
                <w:sz w:val="24"/>
                <w:szCs w:val="24"/>
              </w:rPr>
              <w:t xml:space="preserve"> lėšos)</w:t>
            </w:r>
            <w:r w:rsidR="00B748A0">
              <w:rPr>
                <w:sz w:val="24"/>
                <w:szCs w:val="24"/>
              </w:rPr>
              <w:t>.</w:t>
            </w:r>
          </w:p>
          <w:p w:rsidR="00607951" w:rsidRPr="00456AE6" w:rsidRDefault="00607951" w:rsidP="00456AE6">
            <w:pPr>
              <w:ind w:left="32"/>
              <w:jc w:val="both"/>
              <w:rPr>
                <w:sz w:val="24"/>
                <w:szCs w:val="24"/>
              </w:rPr>
            </w:pPr>
            <w:r w:rsidRPr="00456AE6">
              <w:rPr>
                <w:sz w:val="24"/>
                <w:szCs w:val="24"/>
              </w:rPr>
              <w:t>Įsigyta vaikų žaidimo aikštelių įrengimų bei</w:t>
            </w:r>
            <w:r w:rsidR="00B748A0">
              <w:rPr>
                <w:sz w:val="24"/>
                <w:szCs w:val="24"/>
              </w:rPr>
              <w:t xml:space="preserve"> vaikų žaidimo aikštelių dangos</w:t>
            </w:r>
            <w:r w:rsidRPr="00456A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(mokinio krepšelio lėšos, savivaldybės tikslinė dotacija).</w:t>
            </w:r>
          </w:p>
          <w:p w:rsidR="00607951" w:rsidRPr="00456AE6" w:rsidRDefault="00607951" w:rsidP="00456AE6">
            <w:pPr>
              <w:ind w:left="32"/>
              <w:jc w:val="both"/>
              <w:rPr>
                <w:sz w:val="24"/>
                <w:szCs w:val="24"/>
              </w:rPr>
            </w:pPr>
            <w:r w:rsidRPr="00456AE6">
              <w:rPr>
                <w:sz w:val="24"/>
                <w:szCs w:val="24"/>
              </w:rPr>
              <w:t>Atlikti aplinkos tvarkym</w:t>
            </w:r>
            <w:r w:rsidR="00B748A0">
              <w:rPr>
                <w:sz w:val="24"/>
                <w:szCs w:val="24"/>
              </w:rPr>
              <w:t>o, genėjimo, apželdinimo darbai</w:t>
            </w:r>
            <w:r w:rsidR="00415B6B">
              <w:rPr>
                <w:sz w:val="24"/>
                <w:szCs w:val="24"/>
              </w:rPr>
              <w:t xml:space="preserve"> (2%, įstaigos pajamų lėšos)</w:t>
            </w:r>
            <w:r w:rsidR="00B748A0">
              <w:rPr>
                <w:sz w:val="24"/>
                <w:szCs w:val="24"/>
              </w:rPr>
              <w:t>.</w:t>
            </w:r>
          </w:p>
          <w:p w:rsidR="00607951" w:rsidRPr="004D1C68" w:rsidRDefault="00607951" w:rsidP="00456AE6">
            <w:pPr>
              <w:ind w:left="32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56269" w:rsidRPr="004D1C68" w:rsidRDefault="00856269" w:rsidP="0085626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170"/>
        <w:tblW w:w="9493" w:type="dxa"/>
        <w:tblLayout w:type="fixed"/>
        <w:tblLook w:val="01E0" w:firstRow="1" w:lastRow="1" w:firstColumn="1" w:lastColumn="1" w:noHBand="0" w:noVBand="0"/>
      </w:tblPr>
      <w:tblGrid>
        <w:gridCol w:w="3672"/>
        <w:gridCol w:w="1260"/>
        <w:gridCol w:w="2880"/>
        <w:gridCol w:w="1681"/>
      </w:tblGrid>
      <w:tr w:rsidR="00856269" w:rsidRPr="004D1C68" w:rsidTr="0039484C">
        <w:tc>
          <w:tcPr>
            <w:tcW w:w="3672" w:type="dxa"/>
          </w:tcPr>
          <w:p w:rsidR="00856269" w:rsidRPr="004D1C68" w:rsidRDefault="00856269" w:rsidP="0039484C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56269" w:rsidRPr="004D1C68" w:rsidRDefault="00856269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D1C68">
              <w:rPr>
                <w:sz w:val="24"/>
                <w:szCs w:val="24"/>
              </w:rPr>
              <w:t>Literatūra</w:t>
            </w:r>
          </w:p>
        </w:tc>
        <w:tc>
          <w:tcPr>
            <w:tcW w:w="2880" w:type="dxa"/>
          </w:tcPr>
          <w:p w:rsidR="00856269" w:rsidRPr="004D1C68" w:rsidRDefault="00856269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D1C68">
              <w:rPr>
                <w:sz w:val="24"/>
                <w:szCs w:val="24"/>
              </w:rPr>
              <w:t>Ugdymo priemonės</w:t>
            </w:r>
            <w:r w:rsidR="00515246">
              <w:rPr>
                <w:sz w:val="24"/>
                <w:szCs w:val="24"/>
              </w:rPr>
              <w:t>, įrengimai</w:t>
            </w:r>
            <w:r w:rsidRPr="004D1C68">
              <w:rPr>
                <w:sz w:val="24"/>
                <w:szCs w:val="24"/>
              </w:rPr>
              <w:t xml:space="preserve"> ir žaislai</w:t>
            </w:r>
          </w:p>
        </w:tc>
        <w:tc>
          <w:tcPr>
            <w:tcW w:w="1681" w:type="dxa"/>
          </w:tcPr>
          <w:p w:rsidR="00856269" w:rsidRPr="004D1C68" w:rsidRDefault="00856269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D1C68">
              <w:rPr>
                <w:sz w:val="24"/>
                <w:szCs w:val="24"/>
              </w:rPr>
              <w:t xml:space="preserve">Bendra suma </w:t>
            </w:r>
          </w:p>
        </w:tc>
      </w:tr>
      <w:tr w:rsidR="00856269" w:rsidRPr="004D1C68" w:rsidTr="0039484C">
        <w:tc>
          <w:tcPr>
            <w:tcW w:w="3672" w:type="dxa"/>
            <w:vAlign w:val="center"/>
          </w:tcPr>
          <w:p w:rsidR="00856269" w:rsidRPr="004D1C68" w:rsidRDefault="00856269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D1C68">
              <w:rPr>
                <w:sz w:val="24"/>
                <w:szCs w:val="24"/>
              </w:rPr>
              <w:t>Suma (</w:t>
            </w:r>
            <w:proofErr w:type="spellStart"/>
            <w:r w:rsidRPr="004D1C68">
              <w:rPr>
                <w:sz w:val="24"/>
                <w:szCs w:val="24"/>
              </w:rPr>
              <w:t>Eur</w:t>
            </w:r>
            <w:proofErr w:type="spellEnd"/>
            <w:r w:rsidRPr="004D1C68">
              <w:rPr>
                <w:sz w:val="24"/>
                <w:szCs w:val="24"/>
              </w:rPr>
              <w:t>) (moksleivio krepšelio lėšos)</w:t>
            </w:r>
          </w:p>
        </w:tc>
        <w:tc>
          <w:tcPr>
            <w:tcW w:w="1260" w:type="dxa"/>
            <w:vAlign w:val="center"/>
          </w:tcPr>
          <w:p w:rsidR="00856269" w:rsidRPr="004D1C68" w:rsidRDefault="00CF371B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920,86</w:t>
            </w:r>
          </w:p>
        </w:tc>
        <w:tc>
          <w:tcPr>
            <w:tcW w:w="2880" w:type="dxa"/>
            <w:vAlign w:val="center"/>
          </w:tcPr>
          <w:p w:rsidR="00856269" w:rsidRPr="004D1C68" w:rsidRDefault="00CF371B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11.589,74</w:t>
            </w:r>
          </w:p>
        </w:tc>
        <w:tc>
          <w:tcPr>
            <w:tcW w:w="1681" w:type="dxa"/>
            <w:vAlign w:val="center"/>
          </w:tcPr>
          <w:p w:rsidR="00856269" w:rsidRPr="004D1C68" w:rsidRDefault="00CF371B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12,519,6</w:t>
            </w:r>
          </w:p>
        </w:tc>
      </w:tr>
      <w:tr w:rsidR="00856269" w:rsidRPr="004D1C68" w:rsidTr="0039484C">
        <w:tc>
          <w:tcPr>
            <w:tcW w:w="3672" w:type="dxa"/>
            <w:vAlign w:val="center"/>
          </w:tcPr>
          <w:p w:rsidR="00856269" w:rsidRPr="004D1C68" w:rsidRDefault="00856269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D1C68">
              <w:rPr>
                <w:sz w:val="24"/>
                <w:szCs w:val="24"/>
              </w:rPr>
              <w:t>Suma (</w:t>
            </w:r>
            <w:proofErr w:type="spellStart"/>
            <w:r w:rsidRPr="004D1C68">
              <w:rPr>
                <w:sz w:val="24"/>
                <w:szCs w:val="24"/>
              </w:rPr>
              <w:t>Eur</w:t>
            </w:r>
            <w:proofErr w:type="spellEnd"/>
            <w:r w:rsidRPr="004D1C68">
              <w:rPr>
                <w:sz w:val="24"/>
                <w:szCs w:val="24"/>
              </w:rPr>
              <w:t>) (įstaigos pajamų lėšos)</w:t>
            </w:r>
          </w:p>
        </w:tc>
        <w:tc>
          <w:tcPr>
            <w:tcW w:w="1260" w:type="dxa"/>
            <w:vAlign w:val="center"/>
          </w:tcPr>
          <w:p w:rsidR="00856269" w:rsidRPr="004D1C68" w:rsidRDefault="00CF371B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80" w:type="dxa"/>
            <w:vAlign w:val="center"/>
          </w:tcPr>
          <w:p w:rsidR="00856269" w:rsidRPr="004D1C68" w:rsidRDefault="00996C71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709,47</w:t>
            </w:r>
          </w:p>
        </w:tc>
        <w:tc>
          <w:tcPr>
            <w:tcW w:w="1681" w:type="dxa"/>
            <w:vAlign w:val="center"/>
          </w:tcPr>
          <w:p w:rsidR="00856269" w:rsidRPr="004D1C68" w:rsidRDefault="00996C71" w:rsidP="0039484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709,47</w:t>
            </w:r>
          </w:p>
        </w:tc>
      </w:tr>
    </w:tbl>
    <w:p w:rsidR="00856269" w:rsidRPr="004D1C68" w:rsidRDefault="00856269" w:rsidP="00856269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B6B" w:rsidRPr="0039484C" w:rsidRDefault="00856269" w:rsidP="006E685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84C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Informacija apie įvairių institucijų atliktus patikrinimus. </w:t>
      </w:r>
    </w:p>
    <w:p w:rsidR="004D1C68" w:rsidRPr="00DD2C88" w:rsidRDefault="0039484C" w:rsidP="00415B6B">
      <w:pPr>
        <w:pStyle w:val="ListParagraph"/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C88">
        <w:rPr>
          <w:rFonts w:ascii="Times New Roman" w:eastAsia="Times New Roman" w:hAnsi="Times New Roman" w:cs="Times New Roman"/>
          <w:sz w:val="24"/>
          <w:szCs w:val="24"/>
        </w:rPr>
        <w:t>2017 metais įstaigoje vyko šių institucijų patikrinimai:</w:t>
      </w:r>
    </w:p>
    <w:p w:rsidR="00515246" w:rsidRDefault="006C2D8B" w:rsidP="00712F9D">
      <w:pPr>
        <w:pStyle w:val="ListParagraph"/>
        <w:numPr>
          <w:ilvl w:val="0"/>
          <w:numId w:val="13"/>
        </w:numPr>
        <w:tabs>
          <w:tab w:val="left" w:pos="7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D8B">
        <w:rPr>
          <w:rFonts w:ascii="Times New Roman" w:eastAsia="Times New Roman" w:hAnsi="Times New Roman" w:cs="Times New Roman"/>
          <w:sz w:val="24"/>
          <w:szCs w:val="24"/>
        </w:rPr>
        <w:t>Lietuvos metrologijos inspekcijos Marijampolės apskrities skyriaus, Valstybinės energetikos inspekcijos prie Energetikos misterijos</w:t>
      </w:r>
      <w:r>
        <w:rPr>
          <w:rFonts w:ascii="Times New Roman" w:eastAsia="Times New Roman" w:hAnsi="Times New Roman" w:cs="Times New Roman"/>
          <w:sz w:val="24"/>
          <w:szCs w:val="24"/>
        </w:rPr>
        <w:t>. Patikrinimų metu trūkumų nerasta.</w:t>
      </w:r>
    </w:p>
    <w:p w:rsidR="006C2D8B" w:rsidRDefault="006C2D8B" w:rsidP="00712F9D">
      <w:pPr>
        <w:pStyle w:val="ListParagraph"/>
        <w:numPr>
          <w:ilvl w:val="0"/>
          <w:numId w:val="13"/>
        </w:numPr>
        <w:tabs>
          <w:tab w:val="left" w:pos="74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Nacionalinio visuomenės sveikatos centro prie sveikatos apsaugos ministerijos, Marijampolės departamento</w:t>
      </w:r>
      <w:r w:rsidR="00712F9D">
        <w:rPr>
          <w:rFonts w:ascii="Times New Roman" w:eastAsia="Times New Roman" w:hAnsi="Times New Roman" w:cs="Times New Roman"/>
          <w:sz w:val="24"/>
          <w:szCs w:val="24"/>
        </w:rPr>
        <w:t xml:space="preserve"> operatyviosios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patikros metu rasti </w:t>
      </w:r>
      <w:r w:rsidR="00712F9D">
        <w:rPr>
          <w:rFonts w:ascii="Times New Roman" w:eastAsia="Times New Roman" w:hAnsi="Times New Roman" w:cs="Times New Roman"/>
          <w:sz w:val="24"/>
          <w:szCs w:val="24"/>
        </w:rPr>
        <w:t>trūkumai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12F9D">
        <w:rPr>
          <w:rFonts w:ascii="Times New Roman" w:eastAsia="Times New Roman" w:hAnsi="Times New Roman" w:cs="Times New Roman"/>
          <w:sz w:val="24"/>
          <w:szCs w:val="24"/>
        </w:rPr>
        <w:t xml:space="preserve">per didelis vaikų skaičius lopšelio grupėse, ne visose grupėse atnaujintas minkštas inventorius (vatiniai čiužiniai), </w:t>
      </w:r>
      <w:r w:rsidR="00DD2C88">
        <w:rPr>
          <w:rFonts w:ascii="Times New Roman" w:eastAsia="Times New Roman" w:hAnsi="Times New Roman" w:cs="Times New Roman"/>
          <w:sz w:val="24"/>
          <w:szCs w:val="24"/>
        </w:rPr>
        <w:t>4-5</w:t>
      </w:r>
      <w:r w:rsidR="00712F9D">
        <w:rPr>
          <w:rFonts w:ascii="Times New Roman" w:eastAsia="Times New Roman" w:hAnsi="Times New Roman" w:cs="Times New Roman"/>
          <w:sz w:val="24"/>
          <w:szCs w:val="24"/>
        </w:rPr>
        <w:t xml:space="preserve"> metų amžiaus vaikų grupėse neįrengtos WC pertvaros su durelėmis. Rasti trūkumai </w:t>
      </w:r>
      <w:r w:rsidR="00DD2C88">
        <w:rPr>
          <w:rFonts w:ascii="Times New Roman" w:eastAsia="Times New Roman" w:hAnsi="Times New Roman" w:cs="Times New Roman"/>
          <w:sz w:val="24"/>
          <w:szCs w:val="24"/>
        </w:rPr>
        <w:t xml:space="preserve">pašalinti </w:t>
      </w:r>
      <w:r w:rsidR="00712F9D">
        <w:rPr>
          <w:rFonts w:ascii="Times New Roman" w:eastAsia="Times New Roman" w:hAnsi="Times New Roman" w:cs="Times New Roman"/>
          <w:sz w:val="24"/>
          <w:szCs w:val="24"/>
        </w:rPr>
        <w:t>iki 2017-12</w:t>
      </w:r>
      <w:r w:rsidR="00DD2C88">
        <w:rPr>
          <w:rFonts w:ascii="Times New Roman" w:eastAsia="Times New Roman" w:hAnsi="Times New Roman" w:cs="Times New Roman"/>
          <w:sz w:val="24"/>
          <w:szCs w:val="24"/>
        </w:rPr>
        <w:t xml:space="preserve">-29 d. </w:t>
      </w:r>
    </w:p>
    <w:p w:rsidR="00712F9D" w:rsidRPr="006C2D8B" w:rsidRDefault="00712F9D" w:rsidP="00712F9D">
      <w:pPr>
        <w:pStyle w:val="ListParagraph"/>
        <w:numPr>
          <w:ilvl w:val="0"/>
          <w:numId w:val="13"/>
        </w:numPr>
        <w:tabs>
          <w:tab w:val="left" w:pos="74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Marijampolės valstybinės maisto ir veterinarijos tarnybos patikrinimo metu žymesnių trūkumų nerasta.</w:t>
      </w:r>
      <w:r w:rsidR="001A5F76">
        <w:rPr>
          <w:rFonts w:ascii="Times New Roman" w:eastAsia="Times New Roman" w:hAnsi="Times New Roman" w:cs="Times New Roman"/>
          <w:sz w:val="24"/>
          <w:szCs w:val="24"/>
        </w:rPr>
        <w:t xml:space="preserve"> Smulkūs trūkumai ištaisyti.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Atsižvelgiant į rekomendacijas, sugriežtinom produktų priėmimo kontrolę, kurios metu stebėjome, kad produktuose būtu </w:t>
      </w:r>
      <w:r w:rsidR="001A5F76">
        <w:rPr>
          <w:rFonts w:ascii="Times New Roman" w:eastAsia="Times New Roman" w:hAnsi="Times New Roman" w:cs="Times New Roman"/>
          <w:sz w:val="24"/>
          <w:szCs w:val="24"/>
        </w:rPr>
        <w:t>reikiamas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cukraus, druskos kiekis, </w:t>
      </w:r>
      <w:r w:rsidR="001A5F76">
        <w:rPr>
          <w:rFonts w:ascii="Times New Roman" w:eastAsia="Times New Roman" w:hAnsi="Times New Roman" w:cs="Times New Roman"/>
          <w:sz w:val="24"/>
          <w:szCs w:val="24"/>
        </w:rPr>
        <w:t xml:space="preserve">atitinkama </w:t>
      </w:r>
      <w:r>
        <w:rPr>
          <w:rFonts w:ascii="Times New Roman" w:eastAsia="Times New Roman" w:hAnsi="Times New Roman" w:cs="Times New Roman"/>
          <w:sz w:val="24"/>
          <w:szCs w:val="24"/>
        </w:rPr>
        <w:t>maistinė, energetinė vertė</w:t>
      </w:r>
      <w:r w:rsidR="00DD2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C68" w:rsidRDefault="004D1C68" w:rsidP="006E6859">
      <w:pPr>
        <w:pStyle w:val="ListParagraph"/>
        <w:numPr>
          <w:ilvl w:val="0"/>
          <w:numId w:val="7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269">
        <w:rPr>
          <w:rFonts w:ascii="Times New Roman" w:eastAsia="Times New Roman" w:hAnsi="Times New Roman" w:cs="Times New Roman"/>
          <w:b/>
          <w:sz w:val="24"/>
          <w:szCs w:val="24"/>
        </w:rPr>
        <w:t>Įstaigoje naudojamos aktyvios patyčių</w:t>
      </w:r>
      <w:r w:rsidR="00856269">
        <w:rPr>
          <w:rFonts w:ascii="Times New Roman" w:eastAsia="Times New Roman" w:hAnsi="Times New Roman" w:cs="Times New Roman"/>
          <w:b/>
          <w:sz w:val="24"/>
          <w:szCs w:val="24"/>
        </w:rPr>
        <w:t xml:space="preserve"> ir smurto</w:t>
      </w:r>
      <w:r w:rsidRPr="00856269">
        <w:rPr>
          <w:rFonts w:ascii="Times New Roman" w:eastAsia="Times New Roman" w:hAnsi="Times New Roman" w:cs="Times New Roman"/>
          <w:b/>
          <w:sz w:val="24"/>
          <w:szCs w:val="24"/>
        </w:rPr>
        <w:t xml:space="preserve"> prevencinės priemonės. </w:t>
      </w:r>
    </w:p>
    <w:p w:rsidR="00991285" w:rsidRPr="00991285" w:rsidRDefault="00991285" w:rsidP="009912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85">
        <w:rPr>
          <w:rFonts w:ascii="Times New Roman" w:eastAsia="Times New Roman" w:hAnsi="Times New Roman" w:cs="Times New Roman"/>
          <w:sz w:val="24"/>
          <w:szCs w:val="24"/>
        </w:rPr>
        <w:t>Įgyvendindami pagrindines su vaiko gerove susijusias nuostatas, savo įstaigos veikloje vadovaujamės pagrindiniu principu - vaiko interesų ir gerovės pirmumo principu, kuris sako, kad imantis bet kokių su vaiku susijusių veiksmų, svarbiausia - vaiko interesai ir pagalba jam. Vaikui teikiame tokią pagalbą ir apsaugą, kokios reikia jo gerovei</w:t>
      </w:r>
      <w:r w:rsidR="000145D9">
        <w:rPr>
          <w:rFonts w:ascii="Times New Roman" w:eastAsia="Times New Roman" w:hAnsi="Times New Roman" w:cs="Times New Roman"/>
          <w:sz w:val="24"/>
          <w:szCs w:val="24"/>
        </w:rPr>
        <w:t xml:space="preserve"> ir saugumui</w:t>
      </w:r>
      <w:r w:rsidRPr="00991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</w:rPr>
        <w:t>užtikrinti.</w:t>
      </w:r>
    </w:p>
    <w:p w:rsidR="00991285" w:rsidRDefault="00991285" w:rsidP="00D849EC">
      <w:pPr>
        <w:pStyle w:val="BodyTextIndent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2017 m. didelį dėmesį</w:t>
      </w:r>
      <w:r w:rsidR="000145D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skyrėme</w:t>
      </w:r>
      <w:r w:rsidR="00EF757C"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ne tik individualių vaiko gebėjimų ugdymui, jo poreikių tenkinimui, bet ir socialinių įgūdžių ugdymui, psichologiniam vaikų saugumui, emocinio intelekto lavinimui. Tuo tikslu įstaigoje įgyvendinamos </w:t>
      </w:r>
      <w:r w:rsidR="00EF757C" w:rsidRPr="00C5441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prevencinės programos: socialinio – emocinio ugdymo programa </w:t>
      </w:r>
      <w:r w:rsidR="00EF757C" w:rsidRPr="000145D9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„</w:t>
      </w:r>
      <w:proofErr w:type="spellStart"/>
      <w:r w:rsidR="00EF757C" w:rsidRPr="000145D9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Kimochis</w:t>
      </w:r>
      <w:proofErr w:type="spellEnd"/>
      <w:r w:rsidR="00EF757C" w:rsidRPr="000145D9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“</w:t>
      </w:r>
      <w:r w:rsidR="00B748A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>prevencinė</w:t>
      </w:r>
      <w:r w:rsidR="00EF757C" w:rsidRPr="00C5441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emocinių socialinių kompetencijų per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šeimos modulį ugdymo programa</w:t>
      </w:r>
      <w:r w:rsidR="00EF757C" w:rsidRPr="00C54410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EF757C" w:rsidRPr="000145D9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„EBRU“</w:t>
      </w:r>
      <w:r w:rsidR="00EF757C" w:rsidRPr="000145D9">
        <w:rPr>
          <w:rFonts w:ascii="Times New Roman" w:hAnsi="Times New Roman" w:cs="Times New Roman"/>
          <w:color w:val="000000"/>
          <w:sz w:val="24"/>
          <w:szCs w:val="24"/>
          <w:lang w:val="lt-LT"/>
        </w:rPr>
        <w:t>.</w:t>
      </w:r>
      <w:r w:rsidR="00EF757C" w:rsidRPr="000145D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B748A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Priešmokyklinio ugdymo grupėse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integruojamos ir įgyvendinamos</w:t>
      </w:r>
      <w:r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„</w:t>
      </w:r>
      <w:r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Alkoholio, tabako ir kitų psichiką veikiančių medžiagų prevencijos“ </w:t>
      </w:r>
      <w:r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ir </w:t>
      </w:r>
      <w:r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tarptautinė socialinių įgūdžių ugdymo </w:t>
      </w:r>
      <w:r w:rsidRPr="000145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 w:eastAsia="lt-LT"/>
        </w:rPr>
        <w:t>„</w:t>
      </w:r>
      <w:proofErr w:type="spellStart"/>
      <w:r w:rsidRPr="000145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 w:eastAsia="lt-LT"/>
        </w:rPr>
        <w:t>Zipio</w:t>
      </w:r>
      <w:proofErr w:type="spellEnd"/>
      <w:r w:rsidRPr="000145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 w:eastAsia="lt-LT"/>
        </w:rPr>
        <w:t xml:space="preserve"> draugai</w:t>
      </w:r>
      <w:r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” </w:t>
      </w:r>
      <w:r w:rsidR="00D849EC">
        <w:rPr>
          <w:rFonts w:ascii="Times New Roman" w:hAnsi="Times New Roman" w:cs="Times New Roman"/>
          <w:color w:val="000000" w:themeColor="text1"/>
          <w:sz w:val="24"/>
          <w:szCs w:val="24"/>
          <w:lang w:val="lt-LT" w:eastAsia="lt-LT"/>
        </w:rPr>
        <w:t>programos.</w:t>
      </w:r>
    </w:p>
    <w:p w:rsidR="00EF757C" w:rsidRPr="00C54410" w:rsidRDefault="00D849EC" w:rsidP="00D849EC">
      <w:pPr>
        <w:pStyle w:val="BodyTextIndent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</w:t>
      </w:r>
      <w:r w:rsidR="00EF757C"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arengti nauji lopšelio – darželio Vaiko gerovės komisijos sudarymo ir jos darbo organizavimo, </w:t>
      </w:r>
      <w:r w:rsidR="00EF757C" w:rsidRPr="00C544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Smurto ir patyčių prevencijos ir intervencijos vy</w:t>
      </w:r>
      <w:r w:rsidR="00EF75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kdymo tvarkos aprašai, informaciniai lankstinukai.</w:t>
      </w:r>
      <w:r w:rsidR="00EF757C" w:rsidRPr="00C5441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:rsidR="00EF757C" w:rsidRDefault="00EF757C" w:rsidP="00D849EC">
      <w:pPr>
        <w:pStyle w:val="BodyTextIndent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 w:eastAsia="lt-LT"/>
        </w:rPr>
        <w:t xml:space="preserve">2017 m. kovo mėn. IU ir PU ugdytiniai dalyvavo Savaitėje be patyčių, </w:t>
      </w:r>
      <w:r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2017 m. </w:t>
      </w:r>
      <w:r w:rsidRPr="00D849EC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>l</w:t>
      </w:r>
      <w:r w:rsidRPr="00D849EC">
        <w:rPr>
          <w:rFonts w:ascii="Times New Roman" w:hAnsi="Times New Roman"/>
          <w:color w:val="000000" w:themeColor="text1"/>
          <w:sz w:val="24"/>
          <w:szCs w:val="24"/>
          <w:lang w:val="lt-LT"/>
        </w:rPr>
        <w:t>apkričio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16 d. </w:t>
      </w:r>
      <w:r w:rsidRPr="007E2298">
        <w:rPr>
          <w:rFonts w:ascii="Times New Roman" w:hAnsi="Times New Roman"/>
          <w:color w:val="000000" w:themeColor="text1"/>
          <w:sz w:val="24"/>
          <w:szCs w:val="24"/>
          <w:lang w:val="lt-LT"/>
        </w:rPr>
        <w:t>ugdytiniai dalyvavo Pilietinėje iniciatyvoje, skirtoje Tarptautinei Tolerancijos dienai paminėti, pristatydami kū</w:t>
      </w: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rybinių darbų parodą „Rankos“. </w:t>
      </w:r>
      <w:r w:rsidRPr="007E2298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2017 m. gruodžio 9 d. paminėta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t-LT"/>
        </w:rPr>
        <w:t xml:space="preserve">Tarptautinė </w:t>
      </w:r>
      <w:r w:rsidRPr="00B748A0">
        <w:rPr>
          <w:rStyle w:val="Emphasis"/>
          <w:rFonts w:ascii="Times New Roman" w:hAnsi="Times New Roman"/>
          <w:bCs/>
          <w:i w:val="0"/>
          <w:color w:val="000000" w:themeColor="text1"/>
          <w:sz w:val="24"/>
          <w:szCs w:val="24"/>
          <w:shd w:val="clear" w:color="auto" w:fill="FFFFFF"/>
          <w:lang w:val="lt-LT"/>
        </w:rPr>
        <w:t>antikorupcijos diena</w:t>
      </w:r>
      <w:r w:rsidRPr="007E2298">
        <w:rPr>
          <w:rStyle w:val="Emphasis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lt-LT"/>
        </w:rPr>
        <w:t>.</w:t>
      </w:r>
      <w:r w:rsidRPr="007E22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t-LT"/>
        </w:rPr>
        <w:t xml:space="preserve"> Sistemingai vykdomi</w:t>
      </w:r>
      <w:r w:rsidRPr="007E2298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</w:t>
      </w:r>
      <w:r w:rsidRPr="007E229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prevenciniai užsiėmimai vaikams: bendravimo, bendradarbiavimo ir kitų socialinių įgūdžių klausimais. </w:t>
      </w:r>
    </w:p>
    <w:p w:rsidR="00EF757C" w:rsidRDefault="00EF757C" w:rsidP="00EF757C">
      <w:pPr>
        <w:pStyle w:val="NoSpacing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7E8">
        <w:rPr>
          <w:rFonts w:ascii="Times New Roman" w:hAnsi="Times New Roman"/>
          <w:color w:val="000000" w:themeColor="text1"/>
          <w:sz w:val="24"/>
          <w:szCs w:val="24"/>
        </w:rPr>
        <w:t xml:space="preserve">2017 m. sausio mėnesį buvo patikslinti pagalbos gavėjų sąrašai, </w:t>
      </w:r>
      <w:proofErr w:type="spellStart"/>
      <w:r w:rsidRPr="001417E8">
        <w:rPr>
          <w:rFonts w:ascii="Times New Roman" w:hAnsi="Times New Roman"/>
          <w:color w:val="000000" w:themeColor="text1"/>
          <w:sz w:val="24"/>
          <w:szCs w:val="24"/>
        </w:rPr>
        <w:t>t.y</w:t>
      </w:r>
      <w:proofErr w:type="spellEnd"/>
      <w:r w:rsidRPr="001417E8">
        <w:rPr>
          <w:rFonts w:ascii="Times New Roman" w:hAnsi="Times New Roman"/>
          <w:color w:val="000000" w:themeColor="text1"/>
          <w:sz w:val="24"/>
          <w:szCs w:val="24"/>
        </w:rPr>
        <w:t>. į patikslintus pagalbos gavėjų sąrašus įtraukta 49 ugdytiniai, o tų pačių metų rugsėjo mėnesį parengtas naujas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pagalbos gavėjų sąrašas,  į kurį įtraukti 47 ugdytiniai, turintys specialiųjų ugdymosi poreikių. Iš jų trims, o nuo 2017-10-11 </w:t>
      </w:r>
      <w:r w:rsidR="00B748A0">
        <w:rPr>
          <w:rFonts w:ascii="Times New Roman" w:hAnsi="Times New Roman"/>
          <w:color w:val="000000" w:themeColor="text1"/>
          <w:sz w:val="24"/>
          <w:szCs w:val="24"/>
        </w:rPr>
        <w:t>dviem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ugdytiniams parengtos</w:t>
      </w:r>
      <w:r w:rsidR="00B748A0">
        <w:rPr>
          <w:rFonts w:ascii="Times New Roman" w:hAnsi="Times New Roman"/>
          <w:color w:val="000000" w:themeColor="text1"/>
          <w:sz w:val="24"/>
          <w:szCs w:val="24"/>
        </w:rPr>
        <w:t xml:space="preserve"> ir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pritaikytos </w:t>
      </w:r>
      <w:r w:rsidR="000145D9">
        <w:rPr>
          <w:rFonts w:ascii="Times New Roman" w:hAnsi="Times New Roman"/>
          <w:color w:val="000000" w:themeColor="text1"/>
          <w:sz w:val="24"/>
          <w:szCs w:val="24"/>
        </w:rPr>
        <w:t xml:space="preserve">individualios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programos. </w:t>
      </w:r>
    </w:p>
    <w:p w:rsidR="00D849EC" w:rsidRPr="00991285" w:rsidRDefault="00D849EC" w:rsidP="00D849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85">
        <w:rPr>
          <w:rFonts w:ascii="Times New Roman" w:eastAsia="Times New Roman" w:hAnsi="Times New Roman" w:cs="Times New Roman"/>
          <w:sz w:val="24"/>
          <w:szCs w:val="24"/>
        </w:rPr>
        <w:t>Gindami vaiko interesus</w:t>
      </w:r>
      <w:r w:rsidR="00B748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1285">
        <w:rPr>
          <w:rFonts w:ascii="Times New Roman" w:eastAsia="Times New Roman" w:hAnsi="Times New Roman" w:cs="Times New Roman"/>
          <w:sz w:val="24"/>
          <w:szCs w:val="24"/>
        </w:rPr>
        <w:t xml:space="preserve"> vadovaujamės nešališkumo, skaidrumo, individualizavimo, bendradarbiavimo, lygių galimybių principais. </w:t>
      </w:r>
    </w:p>
    <w:p w:rsidR="004D1C68" w:rsidRPr="002B19DF" w:rsidRDefault="004D1C68" w:rsidP="002B19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1C68" w:rsidRPr="002B19DF" w:rsidRDefault="004D1C68" w:rsidP="002B19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DF">
        <w:rPr>
          <w:rFonts w:ascii="Times New Roman" w:hAnsi="Times New Roman" w:cs="Times New Roman"/>
          <w:b/>
          <w:sz w:val="24"/>
          <w:szCs w:val="24"/>
        </w:rPr>
        <w:tab/>
      </w:r>
      <w:r w:rsidR="006E6859">
        <w:rPr>
          <w:rFonts w:ascii="Times New Roman" w:hAnsi="Times New Roman" w:cs="Times New Roman"/>
          <w:b/>
          <w:sz w:val="24"/>
          <w:szCs w:val="24"/>
        </w:rPr>
        <w:t>7</w:t>
      </w:r>
      <w:r w:rsidRPr="002B19DF">
        <w:rPr>
          <w:rFonts w:ascii="Times New Roman" w:hAnsi="Times New Roman" w:cs="Times New Roman"/>
          <w:b/>
          <w:sz w:val="24"/>
          <w:szCs w:val="24"/>
        </w:rPr>
        <w:t xml:space="preserve">. Įstaigos </w:t>
      </w:r>
      <w:r w:rsidR="00856269" w:rsidRPr="002B19DF">
        <w:rPr>
          <w:rFonts w:ascii="Times New Roman" w:hAnsi="Times New Roman" w:cs="Times New Roman"/>
          <w:b/>
          <w:sz w:val="24"/>
          <w:szCs w:val="24"/>
        </w:rPr>
        <w:t>probl</w:t>
      </w:r>
      <w:r w:rsidR="006E6859">
        <w:rPr>
          <w:rFonts w:ascii="Times New Roman" w:hAnsi="Times New Roman" w:cs="Times New Roman"/>
          <w:b/>
          <w:sz w:val="24"/>
          <w:szCs w:val="24"/>
        </w:rPr>
        <w:t>emos</w:t>
      </w:r>
      <w:r w:rsidR="00856269" w:rsidRPr="002B19DF">
        <w:rPr>
          <w:rFonts w:ascii="Times New Roman" w:hAnsi="Times New Roman" w:cs="Times New Roman"/>
          <w:b/>
          <w:sz w:val="24"/>
          <w:szCs w:val="24"/>
        </w:rPr>
        <w:t xml:space="preserve">, susijusios su </w:t>
      </w:r>
      <w:r w:rsidR="002B19DF" w:rsidRPr="002B19DF">
        <w:rPr>
          <w:rFonts w:ascii="Times New Roman" w:hAnsi="Times New Roman" w:cs="Times New Roman"/>
          <w:b/>
          <w:sz w:val="24"/>
          <w:szCs w:val="24"/>
        </w:rPr>
        <w:t>įstaigos</w:t>
      </w:r>
      <w:r w:rsidR="00856269" w:rsidRPr="002B19DF">
        <w:rPr>
          <w:rFonts w:ascii="Times New Roman" w:hAnsi="Times New Roman" w:cs="Times New Roman"/>
          <w:b/>
          <w:sz w:val="24"/>
          <w:szCs w:val="24"/>
        </w:rPr>
        <w:t xml:space="preserve"> veikla ir siūlomi problemų sprendimo būdai.</w:t>
      </w:r>
    </w:p>
    <w:p w:rsidR="004D1C68" w:rsidRPr="002B19DF" w:rsidRDefault="004D1C68" w:rsidP="002B19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19DF">
        <w:rPr>
          <w:rFonts w:ascii="Times New Roman" w:hAnsi="Times New Roman" w:cs="Times New Roman"/>
          <w:sz w:val="24"/>
          <w:szCs w:val="24"/>
        </w:rPr>
        <w:tab/>
      </w:r>
      <w:r w:rsidR="002B3D4C">
        <w:rPr>
          <w:rFonts w:ascii="Times New Roman" w:hAnsi="Times New Roman" w:cs="Times New Roman"/>
          <w:sz w:val="24"/>
          <w:szCs w:val="24"/>
        </w:rPr>
        <w:t>Problemos – ūkinės, finansinės. G</w:t>
      </w:r>
      <w:r w:rsidRPr="002B19DF">
        <w:rPr>
          <w:rFonts w:ascii="Times New Roman" w:hAnsi="Times New Roman" w:cs="Times New Roman"/>
          <w:sz w:val="24"/>
          <w:szCs w:val="24"/>
        </w:rPr>
        <w:t xml:space="preserve">rupių WC neatitinka higienos normų </w:t>
      </w:r>
      <w:r w:rsidR="00856269" w:rsidRPr="002B19DF">
        <w:rPr>
          <w:rFonts w:ascii="Times New Roman" w:hAnsi="Times New Roman" w:cs="Times New Roman"/>
          <w:sz w:val="24"/>
          <w:szCs w:val="24"/>
        </w:rPr>
        <w:t>reikalavimų</w:t>
      </w:r>
      <w:r w:rsidRPr="002B19DF">
        <w:rPr>
          <w:rFonts w:ascii="Times New Roman" w:hAnsi="Times New Roman" w:cs="Times New Roman"/>
          <w:sz w:val="24"/>
          <w:szCs w:val="24"/>
        </w:rPr>
        <w:t>, nes reikalinga įrengti po papildomą unitazą</w:t>
      </w:r>
      <w:r w:rsidR="002B3D4C">
        <w:rPr>
          <w:rFonts w:ascii="Times New Roman" w:hAnsi="Times New Roman" w:cs="Times New Roman"/>
          <w:sz w:val="24"/>
          <w:szCs w:val="24"/>
        </w:rPr>
        <w:t>,</w:t>
      </w:r>
      <w:r w:rsidR="00CD3D81">
        <w:rPr>
          <w:rFonts w:ascii="Times New Roman" w:hAnsi="Times New Roman" w:cs="Times New Roman"/>
          <w:sz w:val="24"/>
          <w:szCs w:val="24"/>
        </w:rPr>
        <w:t xml:space="preserve"> suremontuoti patalpas,</w:t>
      </w:r>
      <w:r w:rsidR="002B3D4C">
        <w:rPr>
          <w:rFonts w:ascii="Times New Roman" w:hAnsi="Times New Roman" w:cs="Times New Roman"/>
          <w:sz w:val="24"/>
          <w:szCs w:val="24"/>
        </w:rPr>
        <w:t xml:space="preserve"> atnaujinant</w:t>
      </w:r>
      <w:r w:rsidR="002B3D4C" w:rsidRPr="002B19DF">
        <w:rPr>
          <w:rFonts w:ascii="Times New Roman" w:hAnsi="Times New Roman" w:cs="Times New Roman"/>
          <w:sz w:val="24"/>
          <w:szCs w:val="24"/>
        </w:rPr>
        <w:t xml:space="preserve"> vamzdynus, maišytuvus ir kt</w:t>
      </w:r>
      <w:r w:rsidR="002B3D4C">
        <w:rPr>
          <w:rFonts w:ascii="Times New Roman" w:hAnsi="Times New Roman" w:cs="Times New Roman"/>
          <w:sz w:val="24"/>
          <w:szCs w:val="24"/>
        </w:rPr>
        <w:t>., kurie atitiktų higienos normas</w:t>
      </w:r>
      <w:r w:rsidRPr="002B19DF">
        <w:rPr>
          <w:rFonts w:ascii="Times New Roman" w:hAnsi="Times New Roman" w:cs="Times New Roman"/>
          <w:sz w:val="24"/>
          <w:szCs w:val="24"/>
        </w:rPr>
        <w:t>. Reikalinga pakeisti sudūlėjusius, pažeistus korozijos vandenti</w:t>
      </w:r>
      <w:r w:rsidR="002B3D4C">
        <w:rPr>
          <w:rFonts w:ascii="Times New Roman" w:hAnsi="Times New Roman" w:cs="Times New Roman"/>
          <w:sz w:val="24"/>
          <w:szCs w:val="24"/>
        </w:rPr>
        <w:t>ekio ir kanalizacijos vamzdynus (2012 metais parengtas energetinio efektyvumo projektas, bet neįgyvendintas).</w:t>
      </w:r>
    </w:p>
    <w:p w:rsidR="00CD3D81" w:rsidRDefault="002B19DF" w:rsidP="00CD3D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19DF">
        <w:rPr>
          <w:rFonts w:ascii="Times New Roman" w:hAnsi="Times New Roman" w:cs="Times New Roman"/>
          <w:sz w:val="24"/>
          <w:szCs w:val="24"/>
        </w:rPr>
        <w:tab/>
        <w:t xml:space="preserve">Takai aplink darželį taip pat prastos būklės, plytelės išsiklaipę, sutrūkinėję. </w:t>
      </w:r>
      <w:r w:rsidR="002B3D4C">
        <w:rPr>
          <w:rFonts w:ascii="Times New Roman" w:hAnsi="Times New Roman" w:cs="Times New Roman"/>
          <w:sz w:val="24"/>
          <w:szCs w:val="24"/>
        </w:rPr>
        <w:t>Reikia</w:t>
      </w:r>
      <w:r w:rsidR="00CD3D81">
        <w:rPr>
          <w:rFonts w:ascii="Times New Roman" w:hAnsi="Times New Roman" w:cs="Times New Roman"/>
          <w:sz w:val="24"/>
          <w:szCs w:val="24"/>
        </w:rPr>
        <w:t xml:space="preserve"> atnaujinti lauko aikšt</w:t>
      </w:r>
      <w:r w:rsidR="002B3D4C">
        <w:rPr>
          <w:rFonts w:ascii="Times New Roman" w:hAnsi="Times New Roman" w:cs="Times New Roman"/>
          <w:sz w:val="24"/>
          <w:szCs w:val="24"/>
        </w:rPr>
        <w:t>elių takus, pakeičiant jų dangą bei at</w:t>
      </w:r>
      <w:r w:rsidR="00D849EC">
        <w:rPr>
          <w:rFonts w:ascii="Times New Roman" w:hAnsi="Times New Roman" w:cs="Times New Roman"/>
          <w:sz w:val="24"/>
          <w:szCs w:val="24"/>
        </w:rPr>
        <w:t xml:space="preserve">naujinti lauko aikštelių </w:t>
      </w:r>
      <w:proofErr w:type="spellStart"/>
      <w:r w:rsidR="00D849EC">
        <w:rPr>
          <w:rFonts w:ascii="Times New Roman" w:hAnsi="Times New Roman" w:cs="Times New Roman"/>
          <w:sz w:val="24"/>
          <w:szCs w:val="24"/>
        </w:rPr>
        <w:t>įrengi</w:t>
      </w:r>
      <w:r w:rsidR="002B3D4C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2B3D4C">
        <w:rPr>
          <w:rFonts w:ascii="Times New Roman" w:hAnsi="Times New Roman" w:cs="Times New Roman"/>
          <w:sz w:val="24"/>
          <w:szCs w:val="24"/>
        </w:rPr>
        <w:t xml:space="preserve">. </w:t>
      </w:r>
      <w:r w:rsidR="00CD3D81" w:rsidRPr="00CD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9DF" w:rsidRDefault="00CD3D81" w:rsidP="00CD3D81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Reikalingos papildomos lėšos įrengti kabinetą (darbo vietas) social</w:t>
      </w:r>
      <w:r w:rsidR="00D849EC">
        <w:rPr>
          <w:rFonts w:ascii="Times New Roman" w:hAnsi="Times New Roman" w:cs="Times New Roman"/>
          <w:sz w:val="24"/>
          <w:szCs w:val="24"/>
        </w:rPr>
        <w:t>iniam p</w:t>
      </w:r>
      <w:r w:rsidR="00B748A0">
        <w:rPr>
          <w:rFonts w:ascii="Times New Roman" w:hAnsi="Times New Roman" w:cs="Times New Roman"/>
          <w:sz w:val="24"/>
          <w:szCs w:val="24"/>
        </w:rPr>
        <w:t>edagogui ir psichologui, mobilų namelį</w:t>
      </w:r>
      <w:r w:rsidR="00D849EC">
        <w:rPr>
          <w:rFonts w:ascii="Times New Roman" w:hAnsi="Times New Roman" w:cs="Times New Roman"/>
          <w:sz w:val="24"/>
          <w:szCs w:val="24"/>
        </w:rPr>
        <w:t xml:space="preserve"> vaikams, ugdomiems pagal lauko pedagogiką. </w:t>
      </w:r>
    </w:p>
    <w:p w:rsidR="00CD3D81" w:rsidRPr="002B19DF" w:rsidRDefault="002B3D4C" w:rsidP="00D849EC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Ieškosime rėmėjų, stengsimės, kad kuo daugiau 2% paramos lėšų atitektų mūsų įstaigai. Prašysime finansavimo iš savivaldybės, kad galėtume atlikti sudėtingesnius remonto darbus</w:t>
      </w:r>
      <w:r w:rsidR="00B748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susijusius su įstaigos ūkinėmis problemomis. </w:t>
      </w:r>
      <w:r w:rsidR="00CD3D81" w:rsidRPr="00CD3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68" w:rsidRPr="002B19DF" w:rsidRDefault="004D1C68" w:rsidP="002B19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19DF">
        <w:rPr>
          <w:rFonts w:ascii="Times New Roman" w:hAnsi="Times New Roman" w:cs="Times New Roman"/>
          <w:sz w:val="24"/>
          <w:szCs w:val="24"/>
        </w:rPr>
        <w:tab/>
        <w:t xml:space="preserve">Esant galimybei ir toliau dalyvausime ES finansuojamuose projektuose, programose. </w:t>
      </w:r>
    </w:p>
    <w:p w:rsidR="004D1C68" w:rsidRPr="002B19DF" w:rsidRDefault="00CD3D81" w:rsidP="002B19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C68" w:rsidRDefault="004D1C68" w:rsidP="004D1C68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03C" w:rsidRDefault="00CF103C" w:rsidP="004D1C68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03C" w:rsidRPr="004D1C68" w:rsidRDefault="00CF103C" w:rsidP="004D1C68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509"/>
      </w:tblGrid>
      <w:tr w:rsidR="004D1C68" w:rsidRPr="004D1C68" w:rsidTr="0039484C">
        <w:trPr>
          <w:trHeight w:hRule="exact" w:val="284"/>
        </w:trPr>
        <w:tc>
          <w:tcPr>
            <w:tcW w:w="6345" w:type="dxa"/>
          </w:tcPr>
          <w:p w:rsidR="004D1C68" w:rsidRPr="004D1C68" w:rsidRDefault="004D1C68" w:rsidP="004D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68"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</w:t>
            </w:r>
          </w:p>
        </w:tc>
        <w:tc>
          <w:tcPr>
            <w:tcW w:w="3509" w:type="dxa"/>
          </w:tcPr>
          <w:p w:rsidR="004D1C68" w:rsidRPr="004D1C68" w:rsidRDefault="004D1C68" w:rsidP="004D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Aldona </w:t>
            </w:r>
            <w:proofErr w:type="spellStart"/>
            <w:r w:rsidRPr="004D1C68">
              <w:rPr>
                <w:rFonts w:ascii="Times New Roman" w:eastAsia="Times New Roman" w:hAnsi="Times New Roman" w:cs="Times New Roman"/>
                <w:sz w:val="24"/>
                <w:szCs w:val="24"/>
              </w:rPr>
              <w:t>Stagniūnienė</w:t>
            </w:r>
            <w:proofErr w:type="spellEnd"/>
          </w:p>
        </w:tc>
      </w:tr>
    </w:tbl>
    <w:p w:rsidR="004D1C68" w:rsidRPr="004D1C68" w:rsidRDefault="004D1C68" w:rsidP="004D1C6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380983" w:rsidRDefault="00380983"/>
    <w:sectPr w:rsidR="00380983" w:rsidSect="00B31101">
      <w:type w:val="continuous"/>
      <w:pgSz w:w="11906" w:h="16838" w:code="9"/>
      <w:pgMar w:top="1134" w:right="567" w:bottom="709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5E" w:rsidRDefault="0087025E">
      <w:pPr>
        <w:spacing w:after="0" w:line="240" w:lineRule="auto"/>
      </w:pPr>
      <w:r>
        <w:separator/>
      </w:r>
    </w:p>
  </w:endnote>
  <w:endnote w:type="continuationSeparator" w:id="0">
    <w:p w:rsidR="0087025E" w:rsidRDefault="0087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5E" w:rsidRDefault="0087025E">
      <w:pPr>
        <w:spacing w:after="0" w:line="240" w:lineRule="auto"/>
      </w:pPr>
      <w:r>
        <w:separator/>
      </w:r>
    </w:p>
  </w:footnote>
  <w:footnote w:type="continuationSeparator" w:id="0">
    <w:p w:rsidR="0087025E" w:rsidRDefault="0087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4C" w:rsidRDefault="003948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9484C" w:rsidRDefault="00394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4C" w:rsidRDefault="003948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4BE">
      <w:rPr>
        <w:rStyle w:val="PageNumber"/>
        <w:noProof/>
      </w:rPr>
      <w:t>2</w:t>
    </w:r>
    <w:r>
      <w:rPr>
        <w:rStyle w:val="PageNumber"/>
      </w:rPr>
      <w:fldChar w:fldCharType="end"/>
    </w:r>
  </w:p>
  <w:p w:rsidR="0039484C" w:rsidRDefault="003948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20"/>
      <w:gridCol w:w="1701"/>
      <w:gridCol w:w="2233"/>
    </w:tblGrid>
    <w:tr w:rsidR="0039484C">
      <w:tc>
        <w:tcPr>
          <w:tcW w:w="5920" w:type="dxa"/>
        </w:tcPr>
        <w:p w:rsidR="0039484C" w:rsidRDefault="0039484C">
          <w:pPr>
            <w:pStyle w:val="Header"/>
            <w:rPr>
              <w:sz w:val="20"/>
            </w:rPr>
          </w:pPr>
        </w:p>
      </w:tc>
      <w:tc>
        <w:tcPr>
          <w:tcW w:w="1701" w:type="dxa"/>
        </w:tcPr>
        <w:p w:rsidR="0039484C" w:rsidRDefault="0039484C">
          <w:pPr>
            <w:pStyle w:val="Header"/>
            <w:rPr>
              <w:vanish/>
              <w:sz w:val="20"/>
            </w:rPr>
          </w:pPr>
        </w:p>
      </w:tc>
      <w:tc>
        <w:tcPr>
          <w:tcW w:w="2233" w:type="dxa"/>
        </w:tcPr>
        <w:p w:rsidR="0039484C" w:rsidRDefault="0039484C">
          <w:pPr>
            <w:pStyle w:val="Header"/>
            <w:rPr>
              <w:sz w:val="20"/>
            </w:rPr>
          </w:pPr>
        </w:p>
      </w:tc>
    </w:tr>
  </w:tbl>
  <w:p w:rsidR="0039484C" w:rsidRDefault="0039484C">
    <w:pPr>
      <w:pStyle w:val="Header"/>
      <w:ind w:firstLine="72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08D"/>
    <w:multiLevelType w:val="multilevel"/>
    <w:tmpl w:val="04905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6C03D1"/>
    <w:multiLevelType w:val="multilevel"/>
    <w:tmpl w:val="41142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4276593F"/>
    <w:multiLevelType w:val="hybridMultilevel"/>
    <w:tmpl w:val="7CC8A618"/>
    <w:lvl w:ilvl="0" w:tplc="B2B2D6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263"/>
    <w:multiLevelType w:val="hybridMultilevel"/>
    <w:tmpl w:val="0C8227D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C100E"/>
    <w:multiLevelType w:val="multilevel"/>
    <w:tmpl w:val="CB38C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B505223"/>
    <w:multiLevelType w:val="hybridMultilevel"/>
    <w:tmpl w:val="B4049E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A6EF5"/>
    <w:multiLevelType w:val="multilevel"/>
    <w:tmpl w:val="E4902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28D7B4A"/>
    <w:multiLevelType w:val="multilevel"/>
    <w:tmpl w:val="5A5E59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64765F77"/>
    <w:multiLevelType w:val="multilevel"/>
    <w:tmpl w:val="1994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67E453E9"/>
    <w:multiLevelType w:val="multilevel"/>
    <w:tmpl w:val="E0305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C2F14F0"/>
    <w:multiLevelType w:val="hybridMultilevel"/>
    <w:tmpl w:val="E51AD56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14C20"/>
    <w:multiLevelType w:val="multilevel"/>
    <w:tmpl w:val="7F42A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956D52"/>
    <w:multiLevelType w:val="multilevel"/>
    <w:tmpl w:val="792AC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68"/>
    <w:rsid w:val="000145D9"/>
    <w:rsid w:val="000235A0"/>
    <w:rsid w:val="00031432"/>
    <w:rsid w:val="00065909"/>
    <w:rsid w:val="00086787"/>
    <w:rsid w:val="000D6484"/>
    <w:rsid w:val="00104284"/>
    <w:rsid w:val="00120C04"/>
    <w:rsid w:val="001A052F"/>
    <w:rsid w:val="001A5F76"/>
    <w:rsid w:val="001D470C"/>
    <w:rsid w:val="001E311A"/>
    <w:rsid w:val="00207F7E"/>
    <w:rsid w:val="002B0108"/>
    <w:rsid w:val="002B19DF"/>
    <w:rsid w:val="002B3D4C"/>
    <w:rsid w:val="002D3502"/>
    <w:rsid w:val="00300F1C"/>
    <w:rsid w:val="0032432C"/>
    <w:rsid w:val="00360FEC"/>
    <w:rsid w:val="00380983"/>
    <w:rsid w:val="00383B15"/>
    <w:rsid w:val="0039484C"/>
    <w:rsid w:val="003F7FD1"/>
    <w:rsid w:val="00415B6B"/>
    <w:rsid w:val="004406C3"/>
    <w:rsid w:val="0045043A"/>
    <w:rsid w:val="00456AE6"/>
    <w:rsid w:val="004B543D"/>
    <w:rsid w:val="004D07D1"/>
    <w:rsid w:val="004D1C68"/>
    <w:rsid w:val="004D6288"/>
    <w:rsid w:val="004E6484"/>
    <w:rsid w:val="00515246"/>
    <w:rsid w:val="005A64BE"/>
    <w:rsid w:val="00607951"/>
    <w:rsid w:val="00657807"/>
    <w:rsid w:val="006624ED"/>
    <w:rsid w:val="00697C2C"/>
    <w:rsid w:val="006B12AE"/>
    <w:rsid w:val="006C2237"/>
    <w:rsid w:val="006C237D"/>
    <w:rsid w:val="006C2D8B"/>
    <w:rsid w:val="006E6859"/>
    <w:rsid w:val="006F7356"/>
    <w:rsid w:val="00712F8F"/>
    <w:rsid w:val="00712F9D"/>
    <w:rsid w:val="00722F35"/>
    <w:rsid w:val="007454D1"/>
    <w:rsid w:val="007D0469"/>
    <w:rsid w:val="008006D9"/>
    <w:rsid w:val="008238C4"/>
    <w:rsid w:val="0083244C"/>
    <w:rsid w:val="00856269"/>
    <w:rsid w:val="0087025E"/>
    <w:rsid w:val="00873597"/>
    <w:rsid w:val="0089684E"/>
    <w:rsid w:val="008B02BF"/>
    <w:rsid w:val="008B24D5"/>
    <w:rsid w:val="008F2653"/>
    <w:rsid w:val="00924E85"/>
    <w:rsid w:val="00943349"/>
    <w:rsid w:val="00991285"/>
    <w:rsid w:val="00996C71"/>
    <w:rsid w:val="00B14358"/>
    <w:rsid w:val="00B308A9"/>
    <w:rsid w:val="00B31101"/>
    <w:rsid w:val="00B33BA8"/>
    <w:rsid w:val="00B748A0"/>
    <w:rsid w:val="00B90273"/>
    <w:rsid w:val="00B941C7"/>
    <w:rsid w:val="00BB7A81"/>
    <w:rsid w:val="00BF72F3"/>
    <w:rsid w:val="00C1240A"/>
    <w:rsid w:val="00C6739B"/>
    <w:rsid w:val="00C83F3C"/>
    <w:rsid w:val="00CD3D81"/>
    <w:rsid w:val="00CF103C"/>
    <w:rsid w:val="00CF371B"/>
    <w:rsid w:val="00D83F37"/>
    <w:rsid w:val="00D849EC"/>
    <w:rsid w:val="00D8578B"/>
    <w:rsid w:val="00DB2F4B"/>
    <w:rsid w:val="00DD2C88"/>
    <w:rsid w:val="00E60488"/>
    <w:rsid w:val="00E7421A"/>
    <w:rsid w:val="00E91003"/>
    <w:rsid w:val="00EF757C"/>
    <w:rsid w:val="00F20F91"/>
    <w:rsid w:val="00F36686"/>
    <w:rsid w:val="00F53C57"/>
    <w:rsid w:val="00F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19E1"/>
  <w15:chartTrackingRefBased/>
  <w15:docId w15:val="{EAF74D68-50C8-423D-8DF7-201678E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1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C68"/>
  </w:style>
  <w:style w:type="character" w:styleId="PageNumber">
    <w:name w:val="page number"/>
    <w:basedOn w:val="DefaultParagraphFont"/>
    <w:rsid w:val="004D1C68"/>
  </w:style>
  <w:style w:type="table" w:styleId="TableGrid">
    <w:name w:val="Table Grid"/>
    <w:basedOn w:val="TableNormal"/>
    <w:uiPriority w:val="59"/>
    <w:rsid w:val="004D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2F4B"/>
    <w:rPr>
      <w:color w:val="0563C1" w:themeColor="hyperlink"/>
      <w:u w:val="single"/>
    </w:rPr>
  </w:style>
  <w:style w:type="paragraph" w:styleId="NoSpacing">
    <w:name w:val="No Spacing"/>
    <w:qFormat/>
    <w:rsid w:val="002B19DF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F757C"/>
    <w:pPr>
      <w:spacing w:after="120" w:line="288" w:lineRule="auto"/>
      <w:ind w:left="283"/>
    </w:pPr>
    <w:rPr>
      <w:color w:val="5A5A5A" w:themeColor="text1" w:themeTint="A5"/>
      <w:sz w:val="16"/>
      <w:szCs w:val="16"/>
      <w:lang w:val="en-US" w:bidi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757C"/>
    <w:rPr>
      <w:color w:val="5A5A5A" w:themeColor="text1" w:themeTint="A5"/>
      <w:sz w:val="16"/>
      <w:szCs w:val="16"/>
      <w:lang w:val="en-US" w:bidi="en-US"/>
    </w:rPr>
  </w:style>
  <w:style w:type="character" w:styleId="Emphasis">
    <w:name w:val="Emphasis"/>
    <w:basedOn w:val="DefaultParagraphFont"/>
    <w:uiPriority w:val="20"/>
    <w:qFormat/>
    <w:rsid w:val="00EF757C"/>
    <w:rPr>
      <w:i/>
      <w:iCs/>
    </w:rPr>
  </w:style>
  <w:style w:type="character" w:customStyle="1" w:styleId="algo-summary">
    <w:name w:val="algo-summary"/>
    <w:basedOn w:val="DefaultParagraphFont"/>
    <w:rsid w:val="0083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ldonastagniuniene@ldsypsene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dsypsenele.lt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13959</Words>
  <Characters>7957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2018-02-28T13:49:00Z</cp:lastPrinted>
  <dcterms:created xsi:type="dcterms:W3CDTF">2018-02-28T13:19:00Z</dcterms:created>
  <dcterms:modified xsi:type="dcterms:W3CDTF">2018-02-28T13:50:00Z</dcterms:modified>
</cp:coreProperties>
</file>