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555" w:rsidRPr="000A71FB" w:rsidRDefault="00C81555" w:rsidP="00C81555">
      <w:pPr>
        <w:pStyle w:val="Header"/>
        <w:ind w:left="6480"/>
        <w:rPr>
          <w:lang w:val="lt-LT"/>
        </w:rPr>
      </w:pPr>
      <w:r w:rsidRPr="000A71FB">
        <w:rPr>
          <w:lang w:val="lt-LT"/>
        </w:rPr>
        <w:t>PATVIRTINTA</w:t>
      </w:r>
    </w:p>
    <w:p w:rsidR="00C81555" w:rsidRPr="000A71FB" w:rsidRDefault="00C81555" w:rsidP="00C81555">
      <w:pPr>
        <w:pStyle w:val="Header"/>
        <w:ind w:left="6480"/>
        <w:rPr>
          <w:lang w:val="lt-LT"/>
        </w:rPr>
      </w:pPr>
      <w:r w:rsidRPr="000A71FB">
        <w:rPr>
          <w:lang w:val="lt-LT"/>
        </w:rPr>
        <w:t>Vaikų lopšelio – darželio „Šypsenėlė“</w:t>
      </w:r>
    </w:p>
    <w:p w:rsidR="00C81555" w:rsidRPr="000A71FB" w:rsidRDefault="00D95677" w:rsidP="00C81555">
      <w:pPr>
        <w:pStyle w:val="Header"/>
        <w:ind w:left="6480"/>
        <w:rPr>
          <w:lang w:val="lt-LT"/>
        </w:rPr>
      </w:pPr>
      <w:r>
        <w:rPr>
          <w:lang w:val="lt-LT"/>
        </w:rPr>
        <w:t xml:space="preserve">direktoriaus 2022 m. spalio 27 </w:t>
      </w:r>
      <w:r w:rsidR="00C81555" w:rsidRPr="000A71FB">
        <w:rPr>
          <w:lang w:val="lt-LT"/>
        </w:rPr>
        <w:t>d.</w:t>
      </w:r>
    </w:p>
    <w:p w:rsidR="00C81555" w:rsidRPr="000A71FB" w:rsidRDefault="00C81555" w:rsidP="00C81555">
      <w:pPr>
        <w:pStyle w:val="Header"/>
        <w:ind w:left="6480"/>
        <w:rPr>
          <w:lang w:val="lt-LT"/>
        </w:rPr>
      </w:pPr>
      <w:r w:rsidRPr="000A71FB">
        <w:rPr>
          <w:lang w:val="lt-LT"/>
        </w:rPr>
        <w:t xml:space="preserve">įsakymu Nr. </w:t>
      </w:r>
      <w:r>
        <w:rPr>
          <w:lang w:val="lt-LT"/>
        </w:rPr>
        <w:t>V-</w:t>
      </w:r>
      <w:r w:rsidR="00D95677">
        <w:rPr>
          <w:lang w:val="lt-LT"/>
        </w:rPr>
        <w:t>182</w:t>
      </w:r>
      <w:bookmarkStart w:id="0" w:name="_GoBack"/>
      <w:bookmarkEnd w:id="0"/>
    </w:p>
    <w:p w:rsidR="00590AB7" w:rsidRDefault="00590AB7" w:rsidP="00590AB7">
      <w:pPr>
        <w:rPr>
          <w:lang w:val="lt-LT"/>
        </w:rPr>
      </w:pPr>
    </w:p>
    <w:p w:rsidR="00C81555" w:rsidRDefault="00C81555" w:rsidP="00590AB7">
      <w:pPr>
        <w:rPr>
          <w:lang w:val="lt-LT"/>
        </w:rPr>
      </w:pPr>
    </w:p>
    <w:p w:rsidR="00C81555" w:rsidRPr="00411D87" w:rsidRDefault="00C81555" w:rsidP="00590AB7">
      <w:pPr>
        <w:rPr>
          <w:lang w:val="lt-LT"/>
        </w:rPr>
      </w:pPr>
    </w:p>
    <w:p w:rsidR="00F0150B" w:rsidRDefault="00590AB7" w:rsidP="00590AB7">
      <w:pPr>
        <w:jc w:val="center"/>
        <w:rPr>
          <w:b/>
          <w:lang w:val="lt-LT"/>
        </w:rPr>
      </w:pPr>
      <w:r w:rsidRPr="00411D87">
        <w:rPr>
          <w:b/>
          <w:lang w:val="lt-LT"/>
        </w:rPr>
        <w:t>MARIJA</w:t>
      </w:r>
      <w:r w:rsidR="00F0150B">
        <w:rPr>
          <w:b/>
          <w:lang w:val="lt-LT"/>
        </w:rPr>
        <w:t xml:space="preserve">MPOLĖS </w:t>
      </w:r>
      <w:r w:rsidR="00F01B1A">
        <w:rPr>
          <w:b/>
          <w:lang w:val="lt-LT"/>
        </w:rPr>
        <w:t xml:space="preserve">VAIKŲ </w:t>
      </w:r>
      <w:r w:rsidR="00F0150B">
        <w:rPr>
          <w:b/>
          <w:lang w:val="lt-LT"/>
        </w:rPr>
        <w:t>LOPŠELIO – DARŽELIO „ŠYPSENĖLĖ“</w:t>
      </w:r>
    </w:p>
    <w:p w:rsidR="00590AB7" w:rsidRDefault="00590AB7" w:rsidP="00590AB7">
      <w:pPr>
        <w:jc w:val="center"/>
        <w:rPr>
          <w:b/>
          <w:lang w:val="lt-LT"/>
        </w:rPr>
      </w:pPr>
      <w:r w:rsidRPr="00411D87">
        <w:rPr>
          <w:b/>
          <w:lang w:val="lt-LT"/>
        </w:rPr>
        <w:t xml:space="preserve"> PRIEŠMOKYKLINIO</w:t>
      </w:r>
      <w:r w:rsidR="00F0150B">
        <w:rPr>
          <w:b/>
          <w:lang w:val="lt-LT"/>
        </w:rPr>
        <w:t xml:space="preserve"> </w:t>
      </w:r>
      <w:r w:rsidR="00030AF6">
        <w:rPr>
          <w:b/>
          <w:lang w:val="lt-LT"/>
        </w:rPr>
        <w:t xml:space="preserve">UGDYMO TVARKOS APRAŠAS </w:t>
      </w:r>
      <w:r w:rsidR="00030AF6" w:rsidRPr="00411D87">
        <w:rPr>
          <w:b/>
          <w:lang w:val="lt-LT"/>
        </w:rPr>
        <w:t>20</w:t>
      </w:r>
      <w:r w:rsidR="00030AF6">
        <w:rPr>
          <w:b/>
          <w:lang w:val="lt-LT"/>
        </w:rPr>
        <w:t>22–2023</w:t>
      </w:r>
      <w:r w:rsidR="00030AF6" w:rsidRPr="00411D87">
        <w:rPr>
          <w:b/>
          <w:lang w:val="lt-LT"/>
        </w:rPr>
        <w:t xml:space="preserve"> </w:t>
      </w:r>
      <w:r w:rsidR="00030AF6">
        <w:rPr>
          <w:b/>
          <w:lang w:val="lt-LT"/>
        </w:rPr>
        <w:t xml:space="preserve">M. M. </w:t>
      </w:r>
    </w:p>
    <w:p w:rsidR="00030AF6" w:rsidRPr="00411D87" w:rsidRDefault="00030AF6" w:rsidP="00590AB7">
      <w:pPr>
        <w:jc w:val="center"/>
        <w:rPr>
          <w:b/>
          <w:lang w:val="lt-LT"/>
        </w:rPr>
      </w:pPr>
    </w:p>
    <w:p w:rsidR="00590AB7" w:rsidRPr="00411D87" w:rsidRDefault="00590AB7" w:rsidP="00590AB7">
      <w:pPr>
        <w:jc w:val="center"/>
        <w:rPr>
          <w:b/>
          <w:lang w:val="lt-LT"/>
        </w:rPr>
      </w:pPr>
      <w:r w:rsidRPr="00411D87">
        <w:rPr>
          <w:b/>
          <w:lang w:val="lt-LT"/>
        </w:rPr>
        <w:t>I SKYRIUS</w:t>
      </w:r>
    </w:p>
    <w:p w:rsidR="00590AB7" w:rsidRPr="00411D87" w:rsidRDefault="00590AB7" w:rsidP="00590AB7">
      <w:pPr>
        <w:jc w:val="center"/>
        <w:rPr>
          <w:b/>
          <w:lang w:val="lt-LT"/>
        </w:rPr>
      </w:pPr>
      <w:r w:rsidRPr="00411D87">
        <w:rPr>
          <w:b/>
          <w:lang w:val="lt-LT"/>
        </w:rPr>
        <w:t>BENDROSIOS NUOSTATOS</w:t>
      </w:r>
    </w:p>
    <w:p w:rsidR="00590AB7" w:rsidRPr="00411D87" w:rsidRDefault="00590AB7" w:rsidP="00590AB7">
      <w:pPr>
        <w:jc w:val="center"/>
        <w:rPr>
          <w:b/>
          <w:lang w:val="lt-LT"/>
        </w:rPr>
      </w:pPr>
    </w:p>
    <w:p w:rsidR="003D2A0D" w:rsidRPr="008F76A1" w:rsidRDefault="008F76A1" w:rsidP="008F76A1">
      <w:pPr>
        <w:ind w:firstLine="709"/>
        <w:jc w:val="both"/>
      </w:pPr>
      <w:r>
        <w:rPr>
          <w:rFonts w:eastAsia="MS Mincho"/>
          <w:lang w:val="lt-LT" w:eastAsia="ja-JP"/>
        </w:rPr>
        <w:t xml:space="preserve">1. </w:t>
      </w:r>
      <w:r w:rsidR="00590AB7" w:rsidRPr="008F76A1">
        <w:rPr>
          <w:rFonts w:eastAsia="MS Mincho"/>
          <w:lang w:val="lt-LT" w:eastAsia="ja-JP"/>
        </w:rPr>
        <w:t>Marija</w:t>
      </w:r>
      <w:r w:rsidR="00F01B1A" w:rsidRPr="008F76A1">
        <w:rPr>
          <w:rFonts w:eastAsia="MS Mincho"/>
          <w:lang w:val="lt-LT" w:eastAsia="ja-JP"/>
        </w:rPr>
        <w:t>mpolės vaikų</w:t>
      </w:r>
      <w:r w:rsidR="00590AB7" w:rsidRPr="008F76A1">
        <w:rPr>
          <w:rFonts w:eastAsia="MS Mincho"/>
          <w:lang w:val="lt-LT" w:eastAsia="ja-JP"/>
        </w:rPr>
        <w:t xml:space="preserve"> </w:t>
      </w:r>
      <w:r w:rsidR="00F01B1A" w:rsidRPr="008F76A1">
        <w:rPr>
          <w:rFonts w:eastAsia="MS Mincho"/>
          <w:lang w:val="lt-LT" w:eastAsia="ja-JP"/>
        </w:rPr>
        <w:t>lopšelio – darželio (toliau – Darželio</w:t>
      </w:r>
      <w:r w:rsidR="00590AB7" w:rsidRPr="008F76A1">
        <w:rPr>
          <w:rFonts w:eastAsia="MS Mincho"/>
          <w:lang w:val="lt-LT" w:eastAsia="ja-JP"/>
        </w:rPr>
        <w:t>)</w:t>
      </w:r>
      <w:r w:rsidR="00D73C78">
        <w:rPr>
          <w:lang w:val="lt-LT"/>
        </w:rPr>
        <w:t xml:space="preserve"> Priešmokyklinio ugdymo tvarkos aprašas</w:t>
      </w:r>
      <w:r w:rsidR="00C554AF">
        <w:rPr>
          <w:lang w:val="lt-LT"/>
        </w:rPr>
        <w:t xml:space="preserve"> (toliau – Tvarkos aprašas)</w:t>
      </w:r>
      <w:r w:rsidR="00D73C78">
        <w:rPr>
          <w:lang w:val="lt-LT"/>
        </w:rPr>
        <w:t xml:space="preserve"> parengtas,</w:t>
      </w:r>
      <w:r w:rsidR="00590AB7" w:rsidRPr="008F76A1">
        <w:rPr>
          <w:lang w:val="lt-LT"/>
        </w:rPr>
        <w:t xml:space="preserve"> vadovaujantis </w:t>
      </w:r>
      <w:r w:rsidR="003D2A0D" w:rsidRPr="008F76A1">
        <w:rPr>
          <w:lang w:val="lt-LT"/>
        </w:rPr>
        <w:t>„</w:t>
      </w:r>
      <w:r w:rsidRPr="008F76A1">
        <w:rPr>
          <w:lang w:val="lt-LT"/>
        </w:rPr>
        <w:t>Pr</w:t>
      </w:r>
      <w:r w:rsidR="00D73C78">
        <w:rPr>
          <w:lang w:val="lt-LT"/>
        </w:rPr>
        <w:t>iešmokyklinio ugdymo tva</w:t>
      </w:r>
      <w:r w:rsidR="003D2A0D" w:rsidRPr="008F76A1">
        <w:rPr>
          <w:lang w:val="lt-LT"/>
        </w:rPr>
        <w:t>rkos aprašu“</w:t>
      </w:r>
      <w:r w:rsidRPr="008F76A1">
        <w:rPr>
          <w:lang w:val="lt-LT"/>
        </w:rPr>
        <w:t xml:space="preserve">, patvirtintu </w:t>
      </w:r>
      <w:r w:rsidR="003D2A0D" w:rsidRPr="008F76A1">
        <w:rPr>
          <w:lang w:val="lt-LT"/>
        </w:rPr>
        <w:t xml:space="preserve">Lietuvos Respublikos švietimo, mokslo ir sporto ministro 2013 m. lapkričio 21 d. Nr. V-1106 </w:t>
      </w:r>
      <w:r w:rsidRPr="008F76A1">
        <w:rPr>
          <w:lang w:val="lt-LT"/>
        </w:rPr>
        <w:t>(</w:t>
      </w:r>
      <w:proofErr w:type="spellStart"/>
      <w:r w:rsidRPr="008F76A1">
        <w:t>s</w:t>
      </w:r>
      <w:r w:rsidR="003D2A0D" w:rsidRPr="008F76A1">
        <w:t>uvestinė</w:t>
      </w:r>
      <w:proofErr w:type="spellEnd"/>
      <w:r w:rsidR="003D2A0D" w:rsidRPr="008F76A1">
        <w:t xml:space="preserve"> </w:t>
      </w:r>
      <w:proofErr w:type="spellStart"/>
      <w:r w:rsidR="003D2A0D" w:rsidRPr="008F76A1">
        <w:t>redakcija</w:t>
      </w:r>
      <w:proofErr w:type="spellEnd"/>
      <w:r w:rsidR="003D2A0D" w:rsidRPr="008F76A1">
        <w:t xml:space="preserve"> </w:t>
      </w:r>
      <w:proofErr w:type="spellStart"/>
      <w:r w:rsidR="003D2A0D" w:rsidRPr="008F76A1">
        <w:t>nuo</w:t>
      </w:r>
      <w:proofErr w:type="spellEnd"/>
      <w:r w:rsidR="003D2A0D" w:rsidRPr="008F76A1">
        <w:t xml:space="preserve"> 2022-09-01 </w:t>
      </w:r>
      <w:proofErr w:type="spellStart"/>
      <w:r w:rsidR="003D2A0D" w:rsidRPr="008F76A1">
        <w:t>iki</w:t>
      </w:r>
      <w:proofErr w:type="spellEnd"/>
      <w:r w:rsidR="003D2A0D" w:rsidRPr="008F76A1">
        <w:t xml:space="preserve"> 2022-12-31</w:t>
      </w:r>
      <w:r w:rsidRPr="008F76A1">
        <w:t>)</w:t>
      </w:r>
      <w:r>
        <w:t>.</w:t>
      </w:r>
    </w:p>
    <w:p w:rsidR="00027E47" w:rsidRDefault="00C554AF" w:rsidP="00C205CB">
      <w:pPr>
        <w:pStyle w:val="ListParagraph"/>
        <w:numPr>
          <w:ilvl w:val="0"/>
          <w:numId w:val="1"/>
        </w:numPr>
        <w:tabs>
          <w:tab w:val="left" w:pos="993"/>
          <w:tab w:val="left" w:pos="1276"/>
        </w:tabs>
        <w:jc w:val="both"/>
        <w:rPr>
          <w:lang w:val="lt-LT"/>
        </w:rPr>
      </w:pPr>
      <w:r>
        <w:rPr>
          <w:lang w:val="lt-LT"/>
        </w:rPr>
        <w:t xml:space="preserve">Darželio </w:t>
      </w:r>
      <w:r w:rsidR="00027E47">
        <w:rPr>
          <w:lang w:val="lt-LT"/>
        </w:rPr>
        <w:t xml:space="preserve"> Priešmokyklinio ugdymo Tvarkos aprašas nustato</w:t>
      </w:r>
      <w:r w:rsidR="008F76A1">
        <w:rPr>
          <w:lang w:val="lt-LT"/>
        </w:rPr>
        <w:t xml:space="preserve"> </w:t>
      </w:r>
      <w:r w:rsidR="00027E47">
        <w:rPr>
          <w:lang w:val="lt-LT"/>
        </w:rPr>
        <w:t xml:space="preserve">bendruosius priešmokyklinio </w:t>
      </w:r>
    </w:p>
    <w:p w:rsidR="00590AB7" w:rsidRPr="00027E47" w:rsidRDefault="00027E47" w:rsidP="00027E47">
      <w:pPr>
        <w:tabs>
          <w:tab w:val="left" w:pos="993"/>
          <w:tab w:val="left" w:pos="1276"/>
        </w:tabs>
        <w:jc w:val="both"/>
        <w:rPr>
          <w:lang w:val="lt-LT"/>
        </w:rPr>
      </w:pPr>
      <w:r w:rsidRPr="00027E47">
        <w:rPr>
          <w:lang w:val="lt-LT"/>
        </w:rPr>
        <w:t xml:space="preserve">ugdymo reikalavimus, </w:t>
      </w:r>
      <w:r w:rsidR="008F76A1" w:rsidRPr="00027E47">
        <w:rPr>
          <w:lang w:val="lt-LT"/>
        </w:rPr>
        <w:t xml:space="preserve">priešmokyklinio ugdymo </w:t>
      </w:r>
      <w:r w:rsidRPr="00027E47">
        <w:rPr>
          <w:lang w:val="lt-LT"/>
        </w:rPr>
        <w:t>organizavimą</w:t>
      </w:r>
      <w:r>
        <w:rPr>
          <w:lang w:val="lt-LT"/>
        </w:rPr>
        <w:t>.</w:t>
      </w:r>
    </w:p>
    <w:p w:rsidR="00161FC1" w:rsidRPr="00161FC1" w:rsidRDefault="00161FC1" w:rsidP="00161FC1">
      <w:pPr>
        <w:tabs>
          <w:tab w:val="left" w:pos="993"/>
          <w:tab w:val="left" w:pos="1276"/>
        </w:tabs>
        <w:jc w:val="both"/>
        <w:rPr>
          <w:lang w:val="lt-LT"/>
        </w:rPr>
      </w:pPr>
    </w:p>
    <w:p w:rsidR="00161FC1" w:rsidRPr="00161FC1" w:rsidRDefault="00161FC1" w:rsidP="00161FC1">
      <w:pPr>
        <w:tabs>
          <w:tab w:val="left" w:pos="993"/>
          <w:tab w:val="left" w:pos="1276"/>
        </w:tabs>
        <w:jc w:val="center"/>
        <w:rPr>
          <w:b/>
          <w:lang w:val="lt-LT"/>
        </w:rPr>
      </w:pPr>
      <w:r w:rsidRPr="00161FC1">
        <w:rPr>
          <w:b/>
          <w:lang w:val="lt-LT"/>
        </w:rPr>
        <w:t>II. SKYRIUS</w:t>
      </w:r>
    </w:p>
    <w:p w:rsidR="00161FC1" w:rsidRPr="00161FC1" w:rsidRDefault="00161FC1" w:rsidP="00161FC1">
      <w:pPr>
        <w:tabs>
          <w:tab w:val="left" w:pos="993"/>
          <w:tab w:val="left" w:pos="1276"/>
        </w:tabs>
        <w:jc w:val="center"/>
        <w:rPr>
          <w:b/>
          <w:lang w:val="lt-LT"/>
        </w:rPr>
      </w:pPr>
      <w:r w:rsidRPr="00161FC1">
        <w:rPr>
          <w:b/>
          <w:lang w:val="lt-LT"/>
        </w:rPr>
        <w:t>BENDRIEJI PRIEŠMOKYKLINIO UGDYMO REIKALAVIMAI</w:t>
      </w:r>
    </w:p>
    <w:p w:rsidR="00161FC1" w:rsidRDefault="00161FC1" w:rsidP="00161FC1">
      <w:pPr>
        <w:tabs>
          <w:tab w:val="left" w:pos="993"/>
          <w:tab w:val="left" w:pos="1276"/>
        </w:tabs>
        <w:jc w:val="both"/>
        <w:rPr>
          <w:lang w:val="lt-LT"/>
        </w:rPr>
      </w:pPr>
    </w:p>
    <w:p w:rsidR="00161FC1" w:rsidRPr="00161FC1" w:rsidRDefault="00161FC1" w:rsidP="00B138DE">
      <w:pPr>
        <w:ind w:firstLine="567"/>
        <w:jc w:val="both"/>
        <w:rPr>
          <w:color w:val="000000"/>
          <w:lang w:val="lt-LT" w:eastAsia="lt-LT"/>
        </w:rPr>
      </w:pPr>
      <w:r w:rsidRPr="00161FC1">
        <w:rPr>
          <w:color w:val="000000"/>
          <w:lang w:val="lt-LT" w:eastAsia="lt-LT"/>
        </w:rPr>
        <w:t>3. Priešmokyklinis ugdymas:</w:t>
      </w:r>
    </w:p>
    <w:p w:rsidR="00161FC1" w:rsidRPr="00161FC1" w:rsidRDefault="00161FC1" w:rsidP="00B138DE">
      <w:pPr>
        <w:ind w:firstLine="567"/>
        <w:jc w:val="both"/>
        <w:rPr>
          <w:color w:val="000000"/>
          <w:lang w:val="lt-LT" w:eastAsia="lt-LT"/>
        </w:rPr>
      </w:pPr>
      <w:r w:rsidRPr="00161FC1">
        <w:rPr>
          <w:color w:val="000000"/>
          <w:lang w:val="lt-LT" w:eastAsia="lt-LT"/>
        </w:rPr>
        <w:t>3.1. pradedamas teikti vaikui, kai tais kalendoriniais metais jam sueina 6 metai;</w:t>
      </w:r>
    </w:p>
    <w:p w:rsidR="00161FC1" w:rsidRPr="00161FC1" w:rsidRDefault="00161FC1" w:rsidP="00B138DE">
      <w:pPr>
        <w:ind w:firstLine="567"/>
        <w:jc w:val="both"/>
        <w:rPr>
          <w:color w:val="000000"/>
          <w:lang w:val="lt-LT" w:eastAsia="lt-LT"/>
        </w:rPr>
      </w:pPr>
      <w:r w:rsidRPr="00161FC1">
        <w:rPr>
          <w:color w:val="000000"/>
          <w:lang w:val="lt-LT" w:eastAsia="lt-LT"/>
        </w:rPr>
        <w:t>3.2. gali būti teikiamas anksčiau tėvų (globėjų) sprendimu, bet ne anksčiau, negu vaikui sueina 5 metai;</w:t>
      </w:r>
      <w:r w:rsidRPr="00161FC1">
        <w:rPr>
          <w:lang w:val="lt-LT"/>
        </w:rPr>
        <w:t xml:space="preserve"> </w:t>
      </w:r>
    </w:p>
    <w:p w:rsidR="00161FC1" w:rsidRPr="00161FC1" w:rsidRDefault="00161FC1" w:rsidP="00B138DE">
      <w:pPr>
        <w:ind w:firstLine="567"/>
        <w:jc w:val="both"/>
        <w:rPr>
          <w:color w:val="000000"/>
          <w:lang w:val="lt-LT" w:eastAsia="lt-LT"/>
        </w:rPr>
      </w:pPr>
      <w:r>
        <w:rPr>
          <w:color w:val="000000"/>
          <w:lang w:val="lt-LT" w:eastAsia="lt-LT"/>
        </w:rPr>
        <w:t>3</w:t>
      </w:r>
      <w:r w:rsidRPr="00161FC1">
        <w:rPr>
          <w:color w:val="000000"/>
          <w:lang w:val="lt-LT" w:eastAsia="lt-LT"/>
        </w:rPr>
        <w:t>.3. tėvai (globėjai) turi teisę kreiptis į pedagoginę psichologinę tarnybą arba švietimo pagalbos tarnybą (toliau kartu – Tarnyba), kurios aptarnavimo teritorijoje yra švietimo teikėjas, dėl 5 metų vaiko brandumo ugdytis pagal priešmokyklinio ugdymo programą vertinimo. Rekomenduojama kreiptis ne anksčiau nei vaikui sueina 4 metai 8 mėnesiai (atsižvelgiant į vaiko brandumo mokyklai įvertinimo testo taikymo galimybes). Tarnyba ne vėliau kaip per 20 darbo dienų nuo kreipimosi dienos pateikia rekomendacijas tėvams (globėjams) dėl vaiko pasirengimo mokytis;</w:t>
      </w:r>
      <w:r w:rsidRPr="00161FC1">
        <w:rPr>
          <w:lang w:val="lt-LT"/>
        </w:rPr>
        <w:t xml:space="preserve"> </w:t>
      </w:r>
    </w:p>
    <w:p w:rsidR="00161FC1" w:rsidRPr="00161FC1" w:rsidRDefault="002D1CB1" w:rsidP="00B138DE">
      <w:pPr>
        <w:ind w:firstLine="567"/>
        <w:jc w:val="both"/>
        <w:rPr>
          <w:color w:val="000000"/>
          <w:lang w:val="lt-LT" w:eastAsia="lt-LT"/>
        </w:rPr>
      </w:pPr>
      <w:r>
        <w:rPr>
          <w:color w:val="000000"/>
          <w:lang w:val="lt-LT"/>
        </w:rPr>
        <w:t>4. Priešmokyklinis ugdymas</w:t>
      </w:r>
      <w:r w:rsidR="00C00C58">
        <w:rPr>
          <w:color w:val="000000"/>
          <w:lang w:val="lt-LT"/>
        </w:rPr>
        <w:t xml:space="preserve"> v</w:t>
      </w:r>
      <w:r w:rsidR="00161FC1" w:rsidRPr="00161FC1">
        <w:rPr>
          <w:color w:val="000000"/>
          <w:lang w:val="lt-LT"/>
        </w:rPr>
        <w:t>ykdomas pagal Programą, kurios mini</w:t>
      </w:r>
      <w:r w:rsidR="00161FC1">
        <w:rPr>
          <w:color w:val="000000"/>
          <w:lang w:val="lt-LT"/>
        </w:rPr>
        <w:t xml:space="preserve">mali trukmė per metus yra </w:t>
      </w:r>
      <w:r w:rsidR="00161FC1">
        <w:rPr>
          <w:color w:val="000000"/>
          <w:lang w:eastAsia="lt-LT"/>
        </w:rPr>
        <w:t xml:space="preserve">640 </w:t>
      </w:r>
      <w:proofErr w:type="spellStart"/>
      <w:r w:rsidR="00161FC1">
        <w:rPr>
          <w:color w:val="000000"/>
          <w:lang w:eastAsia="lt-LT"/>
        </w:rPr>
        <w:t>valandų</w:t>
      </w:r>
      <w:proofErr w:type="spellEnd"/>
      <w:r w:rsidR="00161FC1">
        <w:rPr>
          <w:color w:val="000000"/>
          <w:lang w:eastAsia="lt-LT"/>
        </w:rPr>
        <w:t xml:space="preserve"> per </w:t>
      </w:r>
      <w:proofErr w:type="spellStart"/>
      <w:r w:rsidR="00161FC1">
        <w:rPr>
          <w:color w:val="000000"/>
          <w:lang w:eastAsia="lt-LT"/>
        </w:rPr>
        <w:t>metus</w:t>
      </w:r>
      <w:proofErr w:type="spellEnd"/>
      <w:r>
        <w:rPr>
          <w:color w:val="000000"/>
          <w:lang w:eastAsia="lt-LT"/>
        </w:rPr>
        <w:t>.</w:t>
      </w:r>
    </w:p>
    <w:p w:rsidR="00161FC1" w:rsidRDefault="00161FC1" w:rsidP="00B138DE">
      <w:pPr>
        <w:ind w:firstLine="567"/>
        <w:jc w:val="both"/>
        <w:rPr>
          <w:color w:val="000000"/>
          <w:lang w:val="lt-LT" w:eastAsia="lt-LT"/>
        </w:rPr>
      </w:pPr>
      <w:r>
        <w:rPr>
          <w:color w:val="000000"/>
          <w:lang w:eastAsia="lt-LT"/>
        </w:rPr>
        <w:t>5</w:t>
      </w:r>
      <w:r w:rsidRPr="00161FC1">
        <w:rPr>
          <w:color w:val="000000"/>
          <w:lang w:val="lt-LT" w:eastAsia="lt-LT"/>
        </w:rPr>
        <w:t xml:space="preserve">. Priešmokyklinio ugdymo organizavimo forma yra priešmokyklinio ugdymo grupė (toliau – Grupė). </w:t>
      </w:r>
    </w:p>
    <w:p w:rsidR="000C26BF" w:rsidRPr="000C26BF" w:rsidRDefault="000C26BF" w:rsidP="000C26BF">
      <w:pPr>
        <w:ind w:firstLine="567"/>
        <w:jc w:val="both"/>
        <w:rPr>
          <w:color w:val="000000"/>
          <w:spacing w:val="-4"/>
          <w:lang w:val="lt-LT" w:eastAsia="lt-LT"/>
        </w:rPr>
      </w:pPr>
      <w:r>
        <w:rPr>
          <w:color w:val="000000"/>
          <w:spacing w:val="-4"/>
          <w:lang w:eastAsia="lt-LT"/>
        </w:rPr>
        <w:t xml:space="preserve">6. </w:t>
      </w:r>
      <w:r w:rsidRPr="000C26BF">
        <w:rPr>
          <w:color w:val="000000"/>
          <w:spacing w:val="-4"/>
          <w:lang w:val="lt-LT" w:eastAsia="lt-LT"/>
        </w:rPr>
        <w:t xml:space="preserve">Grupėje vaikų skaičius negali viršyti pagal amžiaus grupes Lietuvos higienos normoje HN 75:2016 „Ikimokyklinio ir priešmokyklinio ugdymo programų vykdymo bendrieji sveikatos saugos </w:t>
      </w:r>
      <w:proofErr w:type="gramStart"/>
      <w:r w:rsidRPr="000C26BF">
        <w:rPr>
          <w:color w:val="000000"/>
          <w:spacing w:val="-4"/>
          <w:lang w:val="lt-LT" w:eastAsia="lt-LT"/>
        </w:rPr>
        <w:t>reikalavimai“</w:t>
      </w:r>
      <w:proofErr w:type="gramEnd"/>
      <w:r w:rsidRPr="000C26BF">
        <w:rPr>
          <w:color w:val="000000"/>
          <w:spacing w:val="-4"/>
          <w:lang w:val="lt-LT" w:eastAsia="lt-LT"/>
        </w:rPr>
        <w:t>, patvirtintoje Lietuvos Respublikos sveikatos apsaugos ministro 2010 m. balandžio 22 d. įsakymu Nr. V-313 „Dėl Lietuvos higienos normos HN 75:2016 „Ikimokyklinio ir priešmokyklinio ugdymo programų vykdymo bendrieji sveikatos saug</w:t>
      </w:r>
      <w:r>
        <w:rPr>
          <w:color w:val="000000"/>
          <w:spacing w:val="-4"/>
          <w:lang w:val="lt-LT" w:eastAsia="lt-LT"/>
        </w:rPr>
        <w:t>os reikalavimai“ patvirtinimo“ (</w:t>
      </w:r>
      <w:proofErr w:type="spellStart"/>
      <w:r>
        <w:rPr>
          <w:bCs/>
          <w:iCs/>
          <w:color w:val="000000"/>
        </w:rPr>
        <w:t>s</w:t>
      </w:r>
      <w:r w:rsidRPr="000C26BF">
        <w:rPr>
          <w:bCs/>
          <w:iCs/>
          <w:color w:val="000000"/>
        </w:rPr>
        <w:t>uvestinė</w:t>
      </w:r>
      <w:proofErr w:type="spellEnd"/>
      <w:r w:rsidRPr="000C26BF">
        <w:rPr>
          <w:bCs/>
          <w:iCs/>
          <w:color w:val="000000"/>
        </w:rPr>
        <w:t xml:space="preserve"> </w:t>
      </w:r>
      <w:proofErr w:type="spellStart"/>
      <w:r w:rsidRPr="000C26BF">
        <w:rPr>
          <w:bCs/>
          <w:iCs/>
          <w:color w:val="000000"/>
        </w:rPr>
        <w:t>redakcija</w:t>
      </w:r>
      <w:proofErr w:type="spellEnd"/>
      <w:r w:rsidRPr="000C26BF">
        <w:rPr>
          <w:bCs/>
          <w:iCs/>
          <w:color w:val="000000"/>
        </w:rPr>
        <w:t xml:space="preserve"> </w:t>
      </w:r>
      <w:proofErr w:type="spellStart"/>
      <w:r w:rsidRPr="000C26BF">
        <w:rPr>
          <w:bCs/>
          <w:iCs/>
          <w:color w:val="000000"/>
        </w:rPr>
        <w:t>nuo</w:t>
      </w:r>
      <w:proofErr w:type="spellEnd"/>
      <w:r w:rsidRPr="000C26BF">
        <w:rPr>
          <w:bCs/>
          <w:iCs/>
          <w:color w:val="000000"/>
        </w:rPr>
        <w:t xml:space="preserve"> 2022-04-26 </w:t>
      </w:r>
      <w:proofErr w:type="spellStart"/>
      <w:r w:rsidRPr="000C26BF">
        <w:rPr>
          <w:bCs/>
          <w:iCs/>
          <w:color w:val="000000"/>
        </w:rPr>
        <w:t>iki</w:t>
      </w:r>
      <w:proofErr w:type="spellEnd"/>
      <w:r w:rsidRPr="000C26BF">
        <w:rPr>
          <w:bCs/>
          <w:iCs/>
          <w:color w:val="000000"/>
        </w:rPr>
        <w:t xml:space="preserve"> 2023-03-04</w:t>
      </w:r>
      <w:r>
        <w:rPr>
          <w:bCs/>
          <w:iCs/>
          <w:color w:val="000000"/>
        </w:rPr>
        <w:t xml:space="preserve">), </w:t>
      </w:r>
      <w:r w:rsidRPr="000C26BF">
        <w:rPr>
          <w:color w:val="000000"/>
          <w:spacing w:val="-4"/>
          <w:lang w:val="lt-LT" w:eastAsia="lt-LT"/>
        </w:rPr>
        <w:t>nurodyto vaikų skaičiaus.</w:t>
      </w:r>
    </w:p>
    <w:p w:rsidR="000C26BF" w:rsidRPr="000C26BF" w:rsidRDefault="00724CD2" w:rsidP="00110D5F">
      <w:pPr>
        <w:ind w:firstLine="567"/>
        <w:jc w:val="both"/>
        <w:rPr>
          <w:color w:val="000000"/>
          <w:lang w:val="lt-LT" w:eastAsia="lt-LT"/>
        </w:rPr>
      </w:pPr>
      <w:r>
        <w:rPr>
          <w:color w:val="000000"/>
          <w:lang w:val="lt-LT" w:eastAsia="lt-LT"/>
        </w:rPr>
        <w:t>7</w:t>
      </w:r>
      <w:r w:rsidR="00110D5F">
        <w:rPr>
          <w:color w:val="000000"/>
          <w:lang w:val="lt-LT" w:eastAsia="lt-LT"/>
        </w:rPr>
        <w:t xml:space="preserve">. Grupė </w:t>
      </w:r>
      <w:r w:rsidR="000C26BF" w:rsidRPr="000C26BF">
        <w:rPr>
          <w:color w:val="000000"/>
          <w:lang w:val="lt-LT" w:eastAsia="lt-LT"/>
        </w:rPr>
        <w:t>gali būti jungiama su ikimokyklinio ugdymo grupe (toliau – Jungtinė grupė). Jungtinėje grupėje vykdomos priešmokyklinio ir ikimokyklinio ugdymo programos.</w:t>
      </w:r>
    </w:p>
    <w:p w:rsidR="000C26BF" w:rsidRPr="000C26BF" w:rsidRDefault="00724CD2" w:rsidP="000C26BF">
      <w:pPr>
        <w:ind w:firstLine="567"/>
        <w:jc w:val="both"/>
        <w:rPr>
          <w:color w:val="000000"/>
          <w:lang w:val="lt-LT" w:eastAsia="lt-LT"/>
        </w:rPr>
      </w:pPr>
      <w:r>
        <w:rPr>
          <w:color w:val="000000"/>
          <w:lang w:val="lt-LT" w:eastAsia="lt-LT"/>
        </w:rPr>
        <w:t>8</w:t>
      </w:r>
      <w:r w:rsidR="000C26BF" w:rsidRPr="000C26BF">
        <w:rPr>
          <w:color w:val="000000"/>
          <w:lang w:val="lt-LT" w:eastAsia="lt-LT"/>
        </w:rPr>
        <w:t>. Jungtinė grupė, kurioje vaikų, ugdomų pagal:</w:t>
      </w:r>
    </w:p>
    <w:p w:rsidR="000C26BF" w:rsidRPr="000C26BF" w:rsidRDefault="00724CD2" w:rsidP="000C26BF">
      <w:pPr>
        <w:ind w:firstLine="567"/>
        <w:jc w:val="both"/>
        <w:rPr>
          <w:color w:val="000000"/>
          <w:lang w:val="lt-LT" w:eastAsia="lt-LT"/>
        </w:rPr>
      </w:pPr>
      <w:r>
        <w:rPr>
          <w:color w:val="000000"/>
          <w:lang w:val="lt-LT" w:eastAsia="lt-LT"/>
        </w:rPr>
        <w:t>8</w:t>
      </w:r>
      <w:r w:rsidR="000C26BF" w:rsidRPr="000C26BF">
        <w:rPr>
          <w:color w:val="000000"/>
          <w:lang w:val="lt-LT" w:eastAsia="lt-LT"/>
        </w:rPr>
        <w:t xml:space="preserve">.1. priešmokyklinio ugdymo programą, yra daugiau, vadinama priešmokyklinio ugdymo grupe ir joje dirba </w:t>
      </w:r>
      <w:r>
        <w:rPr>
          <w:color w:val="000000"/>
          <w:lang w:val="lt-LT" w:eastAsia="lt-LT"/>
        </w:rPr>
        <w:t>priešmokyklinio ugdymo mokytojas</w:t>
      </w:r>
      <w:r w:rsidR="000C26BF" w:rsidRPr="000C26BF">
        <w:rPr>
          <w:color w:val="000000"/>
          <w:lang w:val="lt-LT" w:eastAsia="lt-LT"/>
        </w:rPr>
        <w:t xml:space="preserve"> (-ai). </w:t>
      </w:r>
    </w:p>
    <w:p w:rsidR="000C26BF" w:rsidRPr="000C26BF" w:rsidRDefault="00724CD2" w:rsidP="000C26BF">
      <w:pPr>
        <w:ind w:firstLine="567"/>
        <w:jc w:val="both"/>
        <w:rPr>
          <w:color w:val="000000"/>
          <w:lang w:val="lt-LT" w:eastAsia="lt-LT"/>
        </w:rPr>
      </w:pPr>
      <w:r>
        <w:rPr>
          <w:color w:val="000000"/>
          <w:lang w:val="lt-LT" w:eastAsia="lt-LT"/>
        </w:rPr>
        <w:lastRenderedPageBreak/>
        <w:t>8</w:t>
      </w:r>
      <w:r w:rsidR="000C26BF" w:rsidRPr="000C26BF">
        <w:rPr>
          <w:color w:val="000000"/>
          <w:lang w:val="lt-LT" w:eastAsia="lt-LT"/>
        </w:rPr>
        <w:t>.2. ikimokyklinio ugdymo programą, yra daugiau, vadinama ikimokyklinio ugdymo grupe, joje dirba ikimokyklinio ugdy</w:t>
      </w:r>
      <w:r>
        <w:rPr>
          <w:color w:val="000000"/>
          <w:lang w:val="lt-LT" w:eastAsia="lt-LT"/>
        </w:rPr>
        <w:t>mo mokytojas</w:t>
      </w:r>
      <w:r w:rsidR="000C26BF" w:rsidRPr="000C26BF">
        <w:rPr>
          <w:color w:val="000000"/>
          <w:lang w:val="lt-LT" w:eastAsia="lt-LT"/>
        </w:rPr>
        <w:t xml:space="preserve"> (-ai).</w:t>
      </w:r>
    </w:p>
    <w:p w:rsidR="00B138DE" w:rsidRDefault="00724CD2" w:rsidP="00B138DE">
      <w:pPr>
        <w:ind w:firstLine="567"/>
        <w:jc w:val="both"/>
        <w:rPr>
          <w:color w:val="000000"/>
          <w:lang w:val="lt-LT" w:eastAsia="lt-LT"/>
        </w:rPr>
      </w:pPr>
      <w:r>
        <w:rPr>
          <w:color w:val="000000"/>
          <w:lang w:val="lt-LT" w:eastAsia="lt-LT"/>
        </w:rPr>
        <w:t>9</w:t>
      </w:r>
      <w:r w:rsidR="000C26BF" w:rsidRPr="000C26BF">
        <w:rPr>
          <w:color w:val="000000"/>
          <w:lang w:val="lt-LT" w:eastAsia="lt-LT"/>
        </w:rPr>
        <w:t>. Programos įgyvendinimo laikota</w:t>
      </w:r>
      <w:r w:rsidR="00BA0CCC">
        <w:rPr>
          <w:color w:val="000000"/>
          <w:lang w:val="lt-LT" w:eastAsia="lt-LT"/>
        </w:rPr>
        <w:t xml:space="preserve">rpiu </w:t>
      </w:r>
      <w:r w:rsidR="000C26BF" w:rsidRPr="000C26BF">
        <w:rPr>
          <w:color w:val="000000"/>
          <w:lang w:val="lt-LT" w:eastAsia="lt-LT"/>
        </w:rPr>
        <w:t>vaikų, ugdomų pagal priešmoky</w:t>
      </w:r>
      <w:r w:rsidR="00BA0CCC">
        <w:rPr>
          <w:color w:val="000000"/>
          <w:lang w:val="lt-LT" w:eastAsia="lt-LT"/>
        </w:rPr>
        <w:t>klinio ugdymo programą, atostogo</w:t>
      </w:r>
      <w:r w:rsidR="000C26BF" w:rsidRPr="000C26BF">
        <w:rPr>
          <w:color w:val="000000"/>
          <w:lang w:val="lt-LT" w:eastAsia="lt-LT"/>
        </w:rPr>
        <w:t xml:space="preserve">s </w:t>
      </w:r>
      <w:r w:rsidR="00BA0CCC">
        <w:rPr>
          <w:color w:val="000000"/>
          <w:lang w:val="lt-LT" w:eastAsia="lt-LT"/>
        </w:rPr>
        <w:t xml:space="preserve">organizuojamos </w:t>
      </w:r>
      <w:r w:rsidR="000C26BF" w:rsidRPr="000C26BF">
        <w:rPr>
          <w:color w:val="000000"/>
          <w:lang w:val="lt-LT" w:eastAsia="lt-LT"/>
        </w:rPr>
        <w:t>pagal bendrojo ugdymo mokykloms nustatytą mokinių atostogų laiką ir tėvų (globėjų) poreikius.</w:t>
      </w:r>
    </w:p>
    <w:p w:rsidR="00161FC1" w:rsidRPr="00161FC1" w:rsidRDefault="00110D5F" w:rsidP="00161FC1">
      <w:pPr>
        <w:spacing w:line="259" w:lineRule="auto"/>
        <w:ind w:firstLine="567"/>
        <w:jc w:val="both"/>
        <w:rPr>
          <w:color w:val="000000"/>
          <w:spacing w:val="-1"/>
          <w:lang w:val="lt-LT" w:eastAsia="lt-LT"/>
        </w:rPr>
      </w:pPr>
      <w:r>
        <w:rPr>
          <w:lang w:val="lt-LT"/>
        </w:rPr>
        <w:t>10</w:t>
      </w:r>
      <w:r w:rsidR="00161FC1" w:rsidRPr="00161FC1">
        <w:rPr>
          <w:lang w:val="lt-LT"/>
        </w:rPr>
        <w:t>. Pagal Programą vaikas gali būti ugdomas (ugdytis) šeimoje. Vaikų ugdymą (ugdymąsi) šeimoje tėvams (globėjams) padeda organizuoti valstybinė, savivaldybės, nevalstybinė ikimokyklinio ugdymo mokykla ir bendrojo ugdymo mokykla, kurios nuostatuose (įstatuose)</w:t>
      </w:r>
      <w:r w:rsidR="00161FC1" w:rsidRPr="00161FC1">
        <w:rPr>
          <w:spacing w:val="-1"/>
          <w:lang w:val="lt-LT"/>
        </w:rPr>
        <w:t xml:space="preserve"> įteisintas pavienio mokymosi forma ugdymosi šeimoje </w:t>
      </w:r>
      <w:r w:rsidR="00161FC1" w:rsidRPr="00161FC1">
        <w:rPr>
          <w:lang w:val="lt-LT"/>
        </w:rPr>
        <w:t xml:space="preserve">mokymo proceso organizavimo būdas, vadovaudamasi Ugdymosi šeimoje įgyvendinimo tvarkos aprašu, patvirtintu Lietuvos Respublikos Vyriausybės 2020 m. gegužės 20 d. nutarimu Nr. 504 „Dėl Ugdymosi šeimoje įgyvendinimo tvarkos aprašo patvirtinimo. </w:t>
      </w:r>
    </w:p>
    <w:p w:rsidR="00161FC1" w:rsidRPr="00161FC1" w:rsidRDefault="00110D5F" w:rsidP="00161FC1">
      <w:pPr>
        <w:spacing w:line="259" w:lineRule="auto"/>
        <w:ind w:firstLine="567"/>
        <w:jc w:val="both"/>
        <w:rPr>
          <w:color w:val="000000"/>
          <w:lang w:val="lt-LT" w:eastAsia="lt-LT"/>
        </w:rPr>
      </w:pPr>
      <w:r>
        <w:rPr>
          <w:color w:val="000000"/>
          <w:lang w:val="lt-LT" w:eastAsia="lt-LT"/>
        </w:rPr>
        <w:t>11</w:t>
      </w:r>
      <w:r w:rsidR="001E7266">
        <w:rPr>
          <w:color w:val="000000"/>
          <w:lang w:val="lt-LT" w:eastAsia="lt-LT"/>
        </w:rPr>
        <w:t>. Darželis</w:t>
      </w:r>
      <w:r w:rsidR="00161FC1" w:rsidRPr="00161FC1">
        <w:rPr>
          <w:color w:val="000000"/>
          <w:lang w:val="lt-LT" w:eastAsia="lt-LT"/>
        </w:rPr>
        <w:t>, atsižvelgdama</w:t>
      </w:r>
      <w:r w:rsidR="001E7266">
        <w:rPr>
          <w:color w:val="000000"/>
          <w:lang w:val="lt-LT" w:eastAsia="lt-LT"/>
        </w:rPr>
        <w:t>s</w:t>
      </w:r>
      <w:r w:rsidR="00161FC1" w:rsidRPr="00161FC1">
        <w:rPr>
          <w:color w:val="000000"/>
          <w:lang w:val="lt-LT" w:eastAsia="lt-LT"/>
        </w:rPr>
        <w:t xml:space="preserve"> į tėvų (globėjų) poreikius ir galimybes, su tėvais (globėjais) aptaria ir pasirašo mokymo sutartį, kurioje nurodoma: mokymo sutarties šalys, ugdymo Programa, jos pradžios ir pabaigos laikas, šalių įsipareigojimai, įtraukiant teises ir pareigas pagal Lietuvos Respublikos švietimo įstatymo 43 straipsnio 11 dalį bei 47 straipsnį, sutarties keitimo, nutraukimo pagrindai, padariniai ir kitos nuostatos, neprieštaraujančios kitiems teisės aktams.</w:t>
      </w:r>
      <w:r w:rsidR="00161FC1" w:rsidRPr="00161FC1">
        <w:rPr>
          <w:lang w:val="lt-LT"/>
        </w:rPr>
        <w:t xml:space="preserve"> </w:t>
      </w:r>
    </w:p>
    <w:p w:rsidR="00C00C58" w:rsidRDefault="00110D5F" w:rsidP="001E7266">
      <w:pPr>
        <w:ind w:firstLine="567"/>
        <w:jc w:val="both"/>
        <w:rPr>
          <w:color w:val="000000"/>
          <w:lang w:val="lt-LT" w:eastAsia="lt-LT"/>
        </w:rPr>
      </w:pPr>
      <w:r>
        <w:rPr>
          <w:color w:val="000000"/>
          <w:lang w:val="lt-LT" w:eastAsia="lt-LT"/>
        </w:rPr>
        <w:t>12</w:t>
      </w:r>
      <w:r w:rsidR="00161FC1" w:rsidRPr="00161FC1">
        <w:rPr>
          <w:color w:val="000000"/>
          <w:lang w:val="lt-LT" w:eastAsia="lt-LT"/>
        </w:rPr>
        <w:t>. Vaikų tėvai (globėjai) privalo užtikrinti vai</w:t>
      </w:r>
      <w:r w:rsidR="001E7266">
        <w:rPr>
          <w:color w:val="000000"/>
          <w:lang w:val="lt-LT" w:eastAsia="lt-LT"/>
        </w:rPr>
        <w:t>ko punktualų, reguliarų Darželio</w:t>
      </w:r>
      <w:r w:rsidR="00161FC1" w:rsidRPr="00161FC1">
        <w:rPr>
          <w:color w:val="000000"/>
          <w:lang w:val="lt-LT" w:eastAsia="lt-LT"/>
        </w:rPr>
        <w:t xml:space="preserve"> lankymą (jei</w:t>
      </w:r>
      <w:r w:rsidR="001E7266">
        <w:rPr>
          <w:color w:val="000000"/>
          <w:lang w:val="lt-LT" w:eastAsia="lt-LT"/>
        </w:rPr>
        <w:t xml:space="preserve"> vaikas negali atvykti, </w:t>
      </w:r>
      <w:r w:rsidR="00161FC1" w:rsidRPr="00161FC1">
        <w:rPr>
          <w:color w:val="000000"/>
          <w:lang w:val="lt-LT" w:eastAsia="lt-LT"/>
        </w:rPr>
        <w:t>ne</w:t>
      </w:r>
      <w:r w:rsidR="001E7266">
        <w:rPr>
          <w:color w:val="000000"/>
          <w:lang w:val="lt-LT" w:eastAsia="lt-LT"/>
        </w:rPr>
        <w:t>delsiant turi informuoti Darželį</w:t>
      </w:r>
      <w:r w:rsidR="00161FC1" w:rsidRPr="00161FC1">
        <w:rPr>
          <w:color w:val="000000"/>
          <w:lang w:val="lt-LT" w:eastAsia="lt-LT"/>
        </w:rPr>
        <w:t>) ir kitų mokymo sutartyje nurodytų pareigų vykdymą.</w:t>
      </w:r>
    </w:p>
    <w:p w:rsidR="00821FE3" w:rsidRDefault="00821FE3" w:rsidP="00B07923">
      <w:pPr>
        <w:jc w:val="both"/>
        <w:rPr>
          <w:color w:val="000000"/>
          <w:lang w:val="lt-LT" w:eastAsia="lt-LT"/>
        </w:rPr>
      </w:pPr>
    </w:p>
    <w:p w:rsidR="00821FE3" w:rsidRPr="00411D87" w:rsidRDefault="00821FE3" w:rsidP="00821FE3">
      <w:pPr>
        <w:pStyle w:val="Default"/>
        <w:jc w:val="center"/>
        <w:rPr>
          <w:b/>
          <w:color w:val="auto"/>
        </w:rPr>
      </w:pPr>
      <w:r>
        <w:rPr>
          <w:b/>
          <w:color w:val="auto"/>
        </w:rPr>
        <w:t>III SKYRIUS</w:t>
      </w:r>
    </w:p>
    <w:p w:rsidR="00821FE3" w:rsidRPr="00411D87" w:rsidRDefault="00821FE3" w:rsidP="00821FE3">
      <w:pPr>
        <w:pStyle w:val="Default"/>
        <w:jc w:val="center"/>
        <w:rPr>
          <w:b/>
          <w:color w:val="auto"/>
        </w:rPr>
      </w:pPr>
      <w:r>
        <w:rPr>
          <w:b/>
          <w:color w:val="auto"/>
        </w:rPr>
        <w:t>PRIEŠMOKYKLINIO UGDYMO ORGANIZAVIMAS</w:t>
      </w:r>
    </w:p>
    <w:p w:rsidR="00821FE3" w:rsidRDefault="00821FE3" w:rsidP="00821FE3">
      <w:pPr>
        <w:jc w:val="both"/>
        <w:rPr>
          <w:color w:val="000000"/>
          <w:lang w:val="lt-LT" w:eastAsia="lt-LT"/>
        </w:rPr>
      </w:pPr>
    </w:p>
    <w:p w:rsidR="00590AB7" w:rsidRPr="00411D87" w:rsidRDefault="00590AB7" w:rsidP="00590AB7">
      <w:pPr>
        <w:pStyle w:val="Default"/>
        <w:jc w:val="center"/>
        <w:rPr>
          <w:color w:val="auto"/>
        </w:rPr>
      </w:pPr>
    </w:p>
    <w:p w:rsidR="0006641A" w:rsidRPr="00110D5F" w:rsidRDefault="00590AB7" w:rsidP="00110D5F">
      <w:pPr>
        <w:pStyle w:val="ListParagraph"/>
        <w:numPr>
          <w:ilvl w:val="0"/>
          <w:numId w:val="8"/>
        </w:numPr>
        <w:tabs>
          <w:tab w:val="left" w:pos="1106"/>
        </w:tabs>
        <w:suppressAutoHyphens w:val="0"/>
        <w:spacing w:line="234" w:lineRule="auto"/>
        <w:jc w:val="both"/>
        <w:rPr>
          <w:lang w:val="lt-LT"/>
        </w:rPr>
      </w:pPr>
      <w:r w:rsidRPr="00110D5F">
        <w:rPr>
          <w:lang w:val="lt-LT"/>
        </w:rPr>
        <w:t>202</w:t>
      </w:r>
      <w:r w:rsidR="00967332" w:rsidRPr="00110D5F">
        <w:rPr>
          <w:lang w:val="lt-LT"/>
        </w:rPr>
        <w:t>2</w:t>
      </w:r>
      <w:r w:rsidRPr="00110D5F">
        <w:rPr>
          <w:lang w:val="lt-LT"/>
        </w:rPr>
        <w:t>–202</w:t>
      </w:r>
      <w:r w:rsidR="00967332" w:rsidRPr="00110D5F">
        <w:rPr>
          <w:lang w:val="lt-LT"/>
        </w:rPr>
        <w:t>3</w:t>
      </w:r>
      <w:r w:rsidRPr="00110D5F">
        <w:rPr>
          <w:lang w:val="lt-LT"/>
        </w:rPr>
        <w:t xml:space="preserve"> mokslo metai ir ugdymo procesas prasideda 202</w:t>
      </w:r>
      <w:r w:rsidR="00967332" w:rsidRPr="00110D5F">
        <w:rPr>
          <w:lang w:val="lt-LT"/>
        </w:rPr>
        <w:t>2</w:t>
      </w:r>
      <w:r w:rsidRPr="00110D5F">
        <w:rPr>
          <w:lang w:val="lt-LT"/>
        </w:rPr>
        <w:t xml:space="preserve"> m. rugsėjo 1 d. </w:t>
      </w:r>
    </w:p>
    <w:tbl>
      <w:tblPr>
        <w:tblStyle w:val="TableGrid"/>
        <w:tblW w:w="0" w:type="auto"/>
        <w:jc w:val="center"/>
        <w:tblLook w:val="04A0" w:firstRow="1" w:lastRow="0" w:firstColumn="1" w:lastColumn="0" w:noHBand="0" w:noVBand="1"/>
      </w:tblPr>
      <w:tblGrid>
        <w:gridCol w:w="3681"/>
        <w:gridCol w:w="6281"/>
      </w:tblGrid>
      <w:tr w:rsidR="00590AB7" w:rsidRPr="00411D87" w:rsidTr="0006641A">
        <w:trPr>
          <w:jc w:val="center"/>
        </w:trPr>
        <w:tc>
          <w:tcPr>
            <w:tcW w:w="3681" w:type="dxa"/>
          </w:tcPr>
          <w:p w:rsidR="00590AB7" w:rsidRPr="00411D87" w:rsidRDefault="00590AB7" w:rsidP="00590AB7">
            <w:pPr>
              <w:tabs>
                <w:tab w:val="left" w:pos="1106"/>
              </w:tabs>
              <w:suppressAutoHyphens w:val="0"/>
              <w:spacing w:line="234" w:lineRule="auto"/>
            </w:pPr>
            <w:r w:rsidRPr="00411D87">
              <w:t xml:space="preserve">Mokslo metų pradžia/ </w:t>
            </w:r>
          </w:p>
          <w:p w:rsidR="00590AB7" w:rsidRPr="00411D87" w:rsidRDefault="00590AB7" w:rsidP="00590AB7">
            <w:pPr>
              <w:tabs>
                <w:tab w:val="left" w:pos="1106"/>
              </w:tabs>
              <w:suppressAutoHyphens w:val="0"/>
              <w:spacing w:line="234" w:lineRule="auto"/>
              <w:jc w:val="both"/>
              <w:rPr>
                <w:noProof/>
                <w:lang w:eastAsia="lt-LT"/>
              </w:rPr>
            </w:pPr>
            <w:r w:rsidRPr="00411D87">
              <w:t>Ugdymo proceso pradžia</w:t>
            </w:r>
          </w:p>
        </w:tc>
        <w:tc>
          <w:tcPr>
            <w:tcW w:w="6281" w:type="dxa"/>
          </w:tcPr>
          <w:p w:rsidR="00590AB7" w:rsidRPr="00411D87" w:rsidRDefault="00590AB7" w:rsidP="00967332">
            <w:pPr>
              <w:tabs>
                <w:tab w:val="left" w:pos="1106"/>
              </w:tabs>
              <w:suppressAutoHyphens w:val="0"/>
              <w:spacing w:line="234" w:lineRule="auto"/>
              <w:jc w:val="center"/>
            </w:pPr>
            <w:r w:rsidRPr="00411D87">
              <w:t>202</w:t>
            </w:r>
            <w:r w:rsidR="00967332">
              <w:t>2</w:t>
            </w:r>
            <w:r w:rsidRPr="00411D87">
              <w:t>-09-01</w:t>
            </w:r>
          </w:p>
        </w:tc>
      </w:tr>
      <w:tr w:rsidR="00590AB7" w:rsidRPr="00411D87" w:rsidTr="0006641A">
        <w:trPr>
          <w:jc w:val="center"/>
        </w:trPr>
        <w:tc>
          <w:tcPr>
            <w:tcW w:w="3681" w:type="dxa"/>
          </w:tcPr>
          <w:p w:rsidR="00590AB7" w:rsidRPr="00411D87" w:rsidRDefault="00590AB7" w:rsidP="00590AB7">
            <w:pPr>
              <w:tabs>
                <w:tab w:val="left" w:pos="1106"/>
              </w:tabs>
              <w:suppressAutoHyphens w:val="0"/>
              <w:spacing w:line="234" w:lineRule="auto"/>
              <w:jc w:val="both"/>
            </w:pPr>
            <w:r w:rsidRPr="00411D87">
              <w:t>Rudens atostogos</w:t>
            </w:r>
          </w:p>
        </w:tc>
        <w:tc>
          <w:tcPr>
            <w:tcW w:w="6281" w:type="dxa"/>
          </w:tcPr>
          <w:p w:rsidR="00590AB7" w:rsidRPr="00411D87" w:rsidRDefault="00590AB7" w:rsidP="0052391A">
            <w:pPr>
              <w:tabs>
                <w:tab w:val="left" w:pos="1106"/>
              </w:tabs>
              <w:suppressAutoHyphens w:val="0"/>
              <w:spacing w:line="234" w:lineRule="auto"/>
              <w:jc w:val="center"/>
            </w:pPr>
            <w:r w:rsidRPr="00411D87">
              <w:t>202</w:t>
            </w:r>
            <w:r w:rsidR="0052391A">
              <w:t>2</w:t>
            </w:r>
            <w:r>
              <w:t>-</w:t>
            </w:r>
            <w:r w:rsidR="0052391A">
              <w:t>10</w:t>
            </w:r>
            <w:r>
              <w:t>-</w:t>
            </w:r>
            <w:r w:rsidR="0052391A">
              <w:t>31</w:t>
            </w:r>
            <w:r>
              <w:t xml:space="preserve"> – 202</w:t>
            </w:r>
            <w:r w:rsidR="0052391A">
              <w:t>2</w:t>
            </w:r>
            <w:r>
              <w:t>-11</w:t>
            </w:r>
            <w:r w:rsidRPr="00411D87">
              <w:t>-</w:t>
            </w:r>
            <w:r>
              <w:t>0</w:t>
            </w:r>
            <w:r w:rsidR="0052391A">
              <w:t>4</w:t>
            </w:r>
          </w:p>
        </w:tc>
      </w:tr>
      <w:tr w:rsidR="00590AB7" w:rsidRPr="00411D87" w:rsidTr="0006641A">
        <w:trPr>
          <w:jc w:val="center"/>
        </w:trPr>
        <w:tc>
          <w:tcPr>
            <w:tcW w:w="3681" w:type="dxa"/>
          </w:tcPr>
          <w:p w:rsidR="00590AB7" w:rsidRPr="00411D87" w:rsidRDefault="00590AB7" w:rsidP="00590AB7">
            <w:pPr>
              <w:tabs>
                <w:tab w:val="left" w:pos="1106"/>
              </w:tabs>
              <w:suppressAutoHyphens w:val="0"/>
              <w:spacing w:line="234" w:lineRule="auto"/>
            </w:pPr>
            <w:r w:rsidRPr="00411D87">
              <w:t>Žiemos (Kalėdų) atostogos</w:t>
            </w:r>
          </w:p>
        </w:tc>
        <w:tc>
          <w:tcPr>
            <w:tcW w:w="6281" w:type="dxa"/>
          </w:tcPr>
          <w:p w:rsidR="00590AB7" w:rsidRPr="00411D87" w:rsidRDefault="00590AB7" w:rsidP="0052391A">
            <w:pPr>
              <w:tabs>
                <w:tab w:val="left" w:pos="1106"/>
              </w:tabs>
              <w:suppressAutoHyphens w:val="0"/>
              <w:spacing w:line="234" w:lineRule="auto"/>
              <w:jc w:val="center"/>
            </w:pPr>
            <w:r w:rsidRPr="00411D87">
              <w:t>20</w:t>
            </w:r>
            <w:r>
              <w:t>2</w:t>
            </w:r>
            <w:r w:rsidR="0052391A">
              <w:t>2</w:t>
            </w:r>
            <w:r w:rsidRPr="00411D87">
              <w:t>-12</w:t>
            </w:r>
            <w:r w:rsidR="0052391A">
              <w:t>-27 – 2023</w:t>
            </w:r>
            <w:r w:rsidRPr="00411D87">
              <w:t>-01-0</w:t>
            </w:r>
            <w:r w:rsidR="0052391A">
              <w:t>6</w:t>
            </w:r>
          </w:p>
        </w:tc>
      </w:tr>
      <w:tr w:rsidR="00590AB7" w:rsidRPr="00411D87" w:rsidTr="0006641A">
        <w:trPr>
          <w:jc w:val="center"/>
        </w:trPr>
        <w:tc>
          <w:tcPr>
            <w:tcW w:w="3681" w:type="dxa"/>
          </w:tcPr>
          <w:p w:rsidR="00590AB7" w:rsidRPr="00411D87" w:rsidRDefault="00590AB7" w:rsidP="00590AB7">
            <w:pPr>
              <w:tabs>
                <w:tab w:val="left" w:pos="1106"/>
              </w:tabs>
              <w:suppressAutoHyphens w:val="0"/>
              <w:spacing w:line="234" w:lineRule="auto"/>
              <w:jc w:val="both"/>
            </w:pPr>
            <w:r w:rsidRPr="00411D87">
              <w:t>Žiemos atostogos</w:t>
            </w:r>
          </w:p>
        </w:tc>
        <w:tc>
          <w:tcPr>
            <w:tcW w:w="6281" w:type="dxa"/>
          </w:tcPr>
          <w:p w:rsidR="00590AB7" w:rsidRPr="00411D87" w:rsidRDefault="0052391A" w:rsidP="0052391A">
            <w:pPr>
              <w:tabs>
                <w:tab w:val="left" w:pos="1106"/>
              </w:tabs>
              <w:suppressAutoHyphens w:val="0"/>
              <w:spacing w:line="234" w:lineRule="auto"/>
              <w:jc w:val="center"/>
            </w:pPr>
            <w:r>
              <w:t>2023</w:t>
            </w:r>
            <w:r w:rsidR="00590AB7" w:rsidRPr="00411D87">
              <w:t>-02-1</w:t>
            </w:r>
            <w:r>
              <w:t>3</w:t>
            </w:r>
            <w:r w:rsidR="00590AB7">
              <w:t xml:space="preserve"> – 202</w:t>
            </w:r>
            <w:r>
              <w:t>3</w:t>
            </w:r>
            <w:r w:rsidR="00590AB7" w:rsidRPr="00411D87">
              <w:t>-02-</w:t>
            </w:r>
            <w:r w:rsidR="00590AB7">
              <w:t>1</w:t>
            </w:r>
            <w:r>
              <w:t>7</w:t>
            </w:r>
          </w:p>
        </w:tc>
      </w:tr>
      <w:tr w:rsidR="00590AB7" w:rsidRPr="00411D87" w:rsidTr="0006641A">
        <w:trPr>
          <w:jc w:val="center"/>
        </w:trPr>
        <w:tc>
          <w:tcPr>
            <w:tcW w:w="3681" w:type="dxa"/>
          </w:tcPr>
          <w:p w:rsidR="00590AB7" w:rsidRPr="00411D87" w:rsidRDefault="00590AB7" w:rsidP="00590AB7">
            <w:pPr>
              <w:tabs>
                <w:tab w:val="left" w:pos="1106"/>
              </w:tabs>
              <w:suppressAutoHyphens w:val="0"/>
              <w:spacing w:line="234" w:lineRule="auto"/>
            </w:pPr>
            <w:r w:rsidRPr="00411D87">
              <w:t>Pavasario (Velykų) atostogos</w:t>
            </w:r>
          </w:p>
        </w:tc>
        <w:tc>
          <w:tcPr>
            <w:tcW w:w="6281" w:type="dxa"/>
          </w:tcPr>
          <w:p w:rsidR="00590AB7" w:rsidRPr="00411D87" w:rsidRDefault="00590AB7" w:rsidP="0052391A">
            <w:pPr>
              <w:tabs>
                <w:tab w:val="left" w:pos="1106"/>
              </w:tabs>
              <w:suppressAutoHyphens w:val="0"/>
              <w:spacing w:line="234" w:lineRule="auto"/>
              <w:jc w:val="center"/>
            </w:pPr>
            <w:r w:rsidRPr="00411D87">
              <w:t>202</w:t>
            </w:r>
            <w:r w:rsidR="0052391A">
              <w:t>3</w:t>
            </w:r>
            <w:r w:rsidRPr="00411D87">
              <w:t>-04-</w:t>
            </w:r>
            <w:r>
              <w:t>1</w:t>
            </w:r>
            <w:r w:rsidR="0052391A">
              <w:t>1 – 2023</w:t>
            </w:r>
            <w:r w:rsidRPr="00411D87">
              <w:t>-04-</w:t>
            </w:r>
            <w:r w:rsidR="0052391A">
              <w:t>14</w:t>
            </w:r>
          </w:p>
        </w:tc>
      </w:tr>
      <w:tr w:rsidR="0006641A" w:rsidRPr="00411D87" w:rsidTr="0006641A">
        <w:trPr>
          <w:jc w:val="center"/>
        </w:trPr>
        <w:tc>
          <w:tcPr>
            <w:tcW w:w="3681" w:type="dxa"/>
          </w:tcPr>
          <w:p w:rsidR="0006641A" w:rsidRPr="00411D87" w:rsidRDefault="0006641A" w:rsidP="00590AB7">
            <w:pPr>
              <w:tabs>
                <w:tab w:val="left" w:pos="1106"/>
              </w:tabs>
              <w:suppressAutoHyphens w:val="0"/>
              <w:spacing w:line="234" w:lineRule="auto"/>
              <w:jc w:val="both"/>
            </w:pPr>
            <w:r w:rsidRPr="00411D87">
              <w:t>Vasaros atostogos</w:t>
            </w:r>
          </w:p>
        </w:tc>
        <w:tc>
          <w:tcPr>
            <w:tcW w:w="6281" w:type="dxa"/>
          </w:tcPr>
          <w:p w:rsidR="0006641A" w:rsidRPr="00E66139" w:rsidRDefault="0006641A" w:rsidP="00C205CB">
            <w:pPr>
              <w:pStyle w:val="ListParagraph"/>
              <w:numPr>
                <w:ilvl w:val="2"/>
                <w:numId w:val="2"/>
              </w:numPr>
              <w:tabs>
                <w:tab w:val="left" w:pos="1106"/>
              </w:tabs>
              <w:suppressAutoHyphens w:val="0"/>
              <w:spacing w:line="234" w:lineRule="auto"/>
              <w:jc w:val="center"/>
            </w:pPr>
            <w:r w:rsidRPr="00E66139">
              <w:t>– 2023-08-31</w:t>
            </w:r>
          </w:p>
        </w:tc>
      </w:tr>
    </w:tbl>
    <w:p w:rsidR="00590AB7" w:rsidRPr="00411D87" w:rsidRDefault="00590AB7" w:rsidP="00590AB7">
      <w:pPr>
        <w:tabs>
          <w:tab w:val="left" w:pos="1106"/>
        </w:tabs>
        <w:suppressAutoHyphens w:val="0"/>
        <w:spacing w:line="234" w:lineRule="auto"/>
        <w:jc w:val="both"/>
        <w:rPr>
          <w:lang w:val="lt-LT"/>
        </w:rPr>
      </w:pPr>
    </w:p>
    <w:p w:rsidR="00110D5F" w:rsidRPr="00110D5F" w:rsidRDefault="00110D5F" w:rsidP="00110D5F">
      <w:pPr>
        <w:jc w:val="both"/>
        <w:rPr>
          <w:lang w:val="lt-LT" w:eastAsia="lt-LT"/>
        </w:rPr>
      </w:pPr>
    </w:p>
    <w:p w:rsidR="00E66139" w:rsidRPr="00110D5F" w:rsidRDefault="0006641A" w:rsidP="00110D5F">
      <w:pPr>
        <w:pStyle w:val="ListParagraph"/>
        <w:numPr>
          <w:ilvl w:val="0"/>
          <w:numId w:val="8"/>
        </w:numPr>
        <w:jc w:val="both"/>
        <w:rPr>
          <w:lang w:val="lt-LT" w:eastAsia="lt-LT"/>
        </w:rPr>
      </w:pPr>
      <w:r w:rsidRPr="00110D5F">
        <w:rPr>
          <w:lang w:val="lt-LT"/>
        </w:rPr>
        <w:t xml:space="preserve">Priešmokyklinio </w:t>
      </w:r>
      <w:r w:rsidR="00E6280D" w:rsidRPr="00110D5F">
        <w:rPr>
          <w:lang w:val="lt-LT"/>
        </w:rPr>
        <w:t>ugdymo tvarkos aprašas</w:t>
      </w:r>
      <w:r w:rsidR="00E66139" w:rsidRPr="00110D5F">
        <w:rPr>
          <w:lang w:val="lt-LT"/>
        </w:rPr>
        <w:t xml:space="preserve"> 2022-2023 m. m.</w:t>
      </w:r>
      <w:r w:rsidR="005022EE" w:rsidRPr="00110D5F">
        <w:rPr>
          <w:lang w:val="lt-LT"/>
        </w:rPr>
        <w:t xml:space="preserve"> viešai skelbiamas Darželio</w:t>
      </w:r>
      <w:r w:rsidR="00590AB7" w:rsidRPr="00110D5F">
        <w:rPr>
          <w:lang w:val="lt-LT"/>
        </w:rPr>
        <w:t xml:space="preserve"> </w:t>
      </w:r>
    </w:p>
    <w:p w:rsidR="00821FE3" w:rsidRDefault="00590AB7" w:rsidP="00821FE3">
      <w:pPr>
        <w:ind w:firstLine="567"/>
        <w:jc w:val="both"/>
        <w:rPr>
          <w:color w:val="000000"/>
          <w:lang w:val="lt-LT" w:eastAsia="lt-LT"/>
        </w:rPr>
      </w:pPr>
      <w:r w:rsidRPr="00E66139">
        <w:rPr>
          <w:lang w:val="lt-LT"/>
        </w:rPr>
        <w:t>interneto svetainėje.</w:t>
      </w:r>
      <w:r w:rsidR="00821FE3" w:rsidRPr="00821FE3">
        <w:rPr>
          <w:color w:val="000000"/>
          <w:lang w:val="lt-LT" w:eastAsia="lt-LT"/>
        </w:rPr>
        <w:t xml:space="preserve"> </w:t>
      </w:r>
    </w:p>
    <w:p w:rsidR="00E72D38" w:rsidRPr="00821FE3" w:rsidRDefault="00110D5F" w:rsidP="008D12D3">
      <w:pPr>
        <w:ind w:firstLine="567"/>
        <w:jc w:val="both"/>
        <w:rPr>
          <w:color w:val="000000"/>
          <w:lang w:val="lt-LT" w:eastAsia="lt-LT"/>
        </w:rPr>
      </w:pPr>
      <w:r>
        <w:rPr>
          <w:color w:val="000000"/>
          <w:lang w:val="lt-LT" w:eastAsia="lt-LT"/>
        </w:rPr>
        <w:t xml:space="preserve">  15</w:t>
      </w:r>
      <w:r w:rsidR="00821FE3">
        <w:rPr>
          <w:color w:val="000000"/>
          <w:lang w:val="lt-LT" w:eastAsia="lt-LT"/>
        </w:rPr>
        <w:t>. Programą įgyvendina priešmokyklinio ugdymo mokytojas.</w:t>
      </w:r>
    </w:p>
    <w:p w:rsidR="00E72D38" w:rsidRDefault="00110D5F" w:rsidP="00C32F5E">
      <w:pPr>
        <w:ind w:firstLine="567"/>
        <w:jc w:val="both"/>
        <w:rPr>
          <w:color w:val="000000"/>
          <w:lang w:eastAsia="lt-LT"/>
        </w:rPr>
      </w:pPr>
      <w:r>
        <w:rPr>
          <w:color w:val="000000"/>
          <w:lang w:eastAsia="lt-LT"/>
        </w:rPr>
        <w:t xml:space="preserve">  16.</w:t>
      </w:r>
      <w:r w:rsidR="00045AC4">
        <w:rPr>
          <w:color w:val="000000"/>
          <w:lang w:eastAsia="lt-LT"/>
        </w:rPr>
        <w:t xml:space="preserve"> Darželis</w:t>
      </w:r>
      <w:r w:rsidR="00E72D38">
        <w:rPr>
          <w:color w:val="000000"/>
          <w:lang w:eastAsia="lt-LT"/>
        </w:rPr>
        <w:t>:</w:t>
      </w:r>
    </w:p>
    <w:p w:rsidR="00E72D38" w:rsidRPr="005022EE" w:rsidRDefault="00110D5F" w:rsidP="00E72D38">
      <w:pPr>
        <w:ind w:firstLine="567"/>
        <w:jc w:val="both"/>
        <w:rPr>
          <w:color w:val="000000"/>
          <w:lang w:val="lt-LT" w:eastAsia="lt-LT"/>
        </w:rPr>
      </w:pPr>
      <w:r>
        <w:rPr>
          <w:color w:val="000000"/>
          <w:lang w:val="lt-LT" w:eastAsia="lt-LT"/>
        </w:rPr>
        <w:t>16</w:t>
      </w:r>
      <w:r w:rsidR="00E72D38" w:rsidRPr="005022EE">
        <w:rPr>
          <w:color w:val="000000"/>
          <w:lang w:val="lt-LT" w:eastAsia="lt-LT"/>
        </w:rPr>
        <w:t>.1. informuoja tėvus (globėjus) apie priešmokyklin</w:t>
      </w:r>
      <w:r w:rsidR="005022EE" w:rsidRPr="005022EE">
        <w:rPr>
          <w:color w:val="000000"/>
          <w:lang w:val="lt-LT" w:eastAsia="lt-LT"/>
        </w:rPr>
        <w:t>io ugdymo organizavimą Darželyje</w:t>
      </w:r>
      <w:r w:rsidR="00E72D38" w:rsidRPr="005022EE">
        <w:rPr>
          <w:color w:val="000000"/>
          <w:lang w:val="lt-LT" w:eastAsia="lt-LT"/>
        </w:rPr>
        <w:t>;</w:t>
      </w:r>
    </w:p>
    <w:p w:rsidR="00E72D38" w:rsidRPr="00B07923" w:rsidRDefault="00110D5F" w:rsidP="00E72D38">
      <w:pPr>
        <w:ind w:firstLine="567"/>
        <w:jc w:val="both"/>
        <w:rPr>
          <w:color w:val="000000"/>
          <w:lang w:val="lt-LT" w:eastAsia="lt-LT"/>
        </w:rPr>
      </w:pPr>
      <w:r>
        <w:rPr>
          <w:color w:val="000000"/>
          <w:lang w:val="lt-LT" w:eastAsia="lt-LT"/>
        </w:rPr>
        <w:t>16</w:t>
      </w:r>
      <w:r w:rsidR="00E72D38" w:rsidRPr="00B07923">
        <w:rPr>
          <w:color w:val="000000"/>
          <w:lang w:val="lt-LT" w:eastAsia="lt-LT"/>
        </w:rPr>
        <w:t>.2. po mokymo sutarties pasirašymo vaiką įregistruoja Mokinių registre nurodant pirmąją</w:t>
      </w:r>
      <w:r w:rsidR="005022EE" w:rsidRPr="00B07923">
        <w:rPr>
          <w:color w:val="000000"/>
          <w:lang w:val="lt-LT" w:eastAsia="lt-LT"/>
        </w:rPr>
        <w:t xml:space="preserve"> mokinio ugdymosi dieną;</w:t>
      </w:r>
    </w:p>
    <w:p w:rsidR="00E72D38" w:rsidRPr="00B07923" w:rsidRDefault="00110D5F" w:rsidP="00E72D38">
      <w:pPr>
        <w:spacing w:line="259" w:lineRule="auto"/>
        <w:ind w:firstLine="567"/>
        <w:jc w:val="both"/>
        <w:rPr>
          <w:color w:val="000000"/>
          <w:lang w:val="lt-LT" w:eastAsia="lt-LT"/>
        </w:rPr>
      </w:pPr>
      <w:r>
        <w:rPr>
          <w:color w:val="000000"/>
          <w:lang w:val="lt-LT" w:eastAsia="lt-LT"/>
        </w:rPr>
        <w:t>16</w:t>
      </w:r>
      <w:r w:rsidR="005022EE" w:rsidRPr="00B07923">
        <w:rPr>
          <w:color w:val="000000"/>
          <w:lang w:val="lt-LT" w:eastAsia="lt-LT"/>
        </w:rPr>
        <w:t>.3</w:t>
      </w:r>
      <w:r w:rsidR="00E72D38" w:rsidRPr="00B07923">
        <w:rPr>
          <w:color w:val="000000"/>
          <w:lang w:val="lt-LT" w:eastAsia="lt-LT"/>
        </w:rPr>
        <w:t>. nustato ugdomosios veiklos planavimo, pasiekimų vertinimo formą, ir jų parengimo terminus;</w:t>
      </w:r>
      <w:r w:rsidR="00E72D38" w:rsidRPr="00B07923">
        <w:rPr>
          <w:lang w:val="lt-LT"/>
        </w:rPr>
        <w:t xml:space="preserve"> </w:t>
      </w:r>
    </w:p>
    <w:p w:rsidR="00E72D38" w:rsidRPr="00B07923" w:rsidRDefault="005022EE" w:rsidP="005022EE">
      <w:pPr>
        <w:jc w:val="both"/>
        <w:textAlignment w:val="center"/>
        <w:rPr>
          <w:lang w:val="lt-LT"/>
        </w:rPr>
      </w:pPr>
      <w:r w:rsidRPr="00B07923">
        <w:rPr>
          <w:lang w:val="lt-LT" w:eastAsia="lt-LT"/>
        </w:rPr>
        <w:t xml:space="preserve">          </w:t>
      </w:r>
      <w:r w:rsidR="00110D5F">
        <w:rPr>
          <w:lang w:val="lt-LT" w:eastAsia="lt-LT"/>
        </w:rPr>
        <w:t>16</w:t>
      </w:r>
      <w:r w:rsidRPr="00B07923">
        <w:rPr>
          <w:lang w:val="lt-LT" w:eastAsia="lt-LT"/>
        </w:rPr>
        <w:t>.4</w:t>
      </w:r>
      <w:r w:rsidR="00E72D38" w:rsidRPr="00B07923">
        <w:rPr>
          <w:lang w:val="lt-LT" w:eastAsia="lt-LT"/>
        </w:rPr>
        <w:t>. pateikia mokyklai, vykdančiai pradinio ugdymo programą, ar kitam švietimo teikėjui, kuris</w:t>
      </w:r>
      <w:r w:rsidR="00E72D38" w:rsidRPr="005022EE">
        <w:rPr>
          <w:lang w:val="lt-LT" w:eastAsia="lt-LT"/>
        </w:rPr>
        <w:t xml:space="preserve"> </w:t>
      </w:r>
      <w:r w:rsidR="00E72D38" w:rsidRPr="00B07923">
        <w:rPr>
          <w:lang w:val="lt-LT" w:eastAsia="lt-LT"/>
        </w:rPr>
        <w:t>vykdys pradinio ugdymo programą,</w:t>
      </w:r>
      <w:r w:rsidRPr="00B07923">
        <w:rPr>
          <w:lang w:val="lt-LT" w:eastAsia="lt-LT"/>
        </w:rPr>
        <w:t xml:space="preserve"> priešmokyklinio ugdymo mokytojo (-ų), </w:t>
      </w:r>
      <w:r w:rsidR="00E72D38" w:rsidRPr="00B07923">
        <w:rPr>
          <w:lang w:val="lt-LT" w:eastAsia="lt-LT"/>
        </w:rPr>
        <w:t>švie</w:t>
      </w:r>
      <w:r w:rsidRPr="00B07923">
        <w:rPr>
          <w:lang w:val="lt-LT" w:eastAsia="lt-LT"/>
        </w:rPr>
        <w:t>timo pagalbos specialisto (-ų) (</w:t>
      </w:r>
      <w:r w:rsidR="00E72D38" w:rsidRPr="00B07923">
        <w:rPr>
          <w:lang w:val="lt-LT" w:eastAsia="lt-LT"/>
        </w:rPr>
        <w:t xml:space="preserve">jeigu buvo teikta pagalba), rekomendaciją, parengtą pagal </w:t>
      </w:r>
      <w:r w:rsidRPr="00B07923">
        <w:rPr>
          <w:lang w:val="lt-LT"/>
        </w:rPr>
        <w:t>Priešmokyklinio ugdymo tvarkos aprašo</w:t>
      </w:r>
      <w:r w:rsidR="00F7071C" w:rsidRPr="00B07923">
        <w:rPr>
          <w:lang w:val="lt-LT"/>
        </w:rPr>
        <w:t xml:space="preserve">, patvirtinto Lietuvos Respublikos švietimo, mokslo ir sporto ministro 2013 m. lapkričio 21 d. Nr. V-1106 </w:t>
      </w:r>
      <w:r w:rsidRPr="00B07923">
        <w:rPr>
          <w:lang w:val="lt-LT"/>
        </w:rPr>
        <w:t xml:space="preserve"> priedą.  </w:t>
      </w:r>
      <w:r w:rsidR="00E72D38" w:rsidRPr="00B07923">
        <w:rPr>
          <w:lang w:val="lt-LT"/>
        </w:rPr>
        <w:t>Rekomendacija turi būti pasirašyta</w:t>
      </w:r>
      <w:r w:rsidRPr="00B07923">
        <w:rPr>
          <w:lang w:val="lt-LT"/>
        </w:rPr>
        <w:t xml:space="preserve"> priešmokyklinio ugdymo mokytojo</w:t>
      </w:r>
      <w:r w:rsidR="0081378A" w:rsidRPr="00B07923">
        <w:rPr>
          <w:lang w:val="lt-LT"/>
        </w:rPr>
        <w:t>.</w:t>
      </w:r>
      <w:r w:rsidR="00E72D38" w:rsidRPr="00B07923">
        <w:rPr>
          <w:lang w:val="lt-LT"/>
        </w:rPr>
        <w:t xml:space="preserve"> </w:t>
      </w:r>
    </w:p>
    <w:p w:rsidR="00E72D38" w:rsidRPr="00B07923" w:rsidRDefault="00110D5F" w:rsidP="00E72D38">
      <w:pPr>
        <w:ind w:firstLine="567"/>
        <w:jc w:val="both"/>
        <w:rPr>
          <w:color w:val="000000"/>
          <w:lang w:val="lt-LT" w:eastAsia="lt-LT"/>
        </w:rPr>
      </w:pPr>
      <w:r>
        <w:rPr>
          <w:color w:val="000000"/>
          <w:lang w:val="lt-LT" w:eastAsia="lt-LT"/>
        </w:rPr>
        <w:t>17</w:t>
      </w:r>
      <w:r w:rsidR="00E72D38" w:rsidRPr="00B07923">
        <w:rPr>
          <w:color w:val="000000"/>
          <w:lang w:val="lt-LT" w:eastAsia="lt-LT"/>
        </w:rPr>
        <w:t xml:space="preserve">. </w:t>
      </w:r>
      <w:r w:rsidR="0042310B" w:rsidRPr="00B07923">
        <w:rPr>
          <w:color w:val="000000"/>
          <w:lang w:val="lt-LT" w:eastAsia="lt-LT"/>
        </w:rPr>
        <w:t>Priešmokyklinio ugdymo mokytojas</w:t>
      </w:r>
      <w:r w:rsidR="00E72D38" w:rsidRPr="00B07923">
        <w:rPr>
          <w:color w:val="000000"/>
          <w:lang w:val="lt-LT" w:eastAsia="lt-LT"/>
        </w:rPr>
        <w:t xml:space="preserve"> dirbantis Grupėje</w:t>
      </w:r>
      <w:r w:rsidR="0042310B" w:rsidRPr="00B07923">
        <w:rPr>
          <w:color w:val="000000"/>
          <w:lang w:val="lt-LT" w:eastAsia="lt-LT"/>
        </w:rPr>
        <w:t xml:space="preserve">: </w:t>
      </w:r>
    </w:p>
    <w:p w:rsidR="00E72D38" w:rsidRPr="00285DFA" w:rsidRDefault="00110D5F" w:rsidP="00E72D38">
      <w:pPr>
        <w:ind w:firstLine="567"/>
        <w:jc w:val="both"/>
        <w:rPr>
          <w:color w:val="000000"/>
          <w:lang w:val="lt-LT" w:eastAsia="lt-LT"/>
        </w:rPr>
      </w:pPr>
      <w:r>
        <w:rPr>
          <w:color w:val="000000"/>
          <w:lang w:eastAsia="lt-LT"/>
        </w:rPr>
        <w:lastRenderedPageBreak/>
        <w:t>17</w:t>
      </w:r>
      <w:r w:rsidR="00E72D38">
        <w:rPr>
          <w:color w:val="000000"/>
          <w:lang w:eastAsia="lt-LT"/>
        </w:rPr>
        <w:t xml:space="preserve">.1. </w:t>
      </w:r>
      <w:r w:rsidR="00E72D38" w:rsidRPr="00285DFA">
        <w:rPr>
          <w:color w:val="000000"/>
          <w:lang w:val="lt-LT" w:eastAsia="lt-LT"/>
        </w:rPr>
        <w:t>organizuoja ugdomąją veiklą pagal Programą, atsižvelgdamas į patvirtinto Modelio ypatumus, individualius vaikų poreikius. Nepriklausomai nuo Modelio, priešmokyklinio ugdymo procesas yra vientisas, neskaidomas į atskiras sritis (atskirus dalykus) ir vyksta integruotai visą Modelyje nustatytą laiką;</w:t>
      </w:r>
    </w:p>
    <w:p w:rsidR="00E72D38" w:rsidRPr="00285DFA" w:rsidRDefault="00110D5F" w:rsidP="00E72D38">
      <w:pPr>
        <w:ind w:firstLine="567"/>
        <w:jc w:val="both"/>
        <w:rPr>
          <w:color w:val="000000"/>
          <w:lang w:val="lt-LT" w:eastAsia="lt-LT"/>
        </w:rPr>
      </w:pPr>
      <w:r>
        <w:rPr>
          <w:color w:val="000000"/>
          <w:lang w:val="lt-LT" w:eastAsia="lt-LT"/>
        </w:rPr>
        <w:t>17</w:t>
      </w:r>
      <w:r w:rsidR="00285DFA" w:rsidRPr="00285DFA">
        <w:rPr>
          <w:color w:val="000000"/>
          <w:lang w:val="lt-LT" w:eastAsia="lt-LT"/>
        </w:rPr>
        <w:t>.2</w:t>
      </w:r>
      <w:r w:rsidR="00E72D38" w:rsidRPr="00285DFA">
        <w:rPr>
          <w:color w:val="000000"/>
          <w:lang w:val="lt-LT" w:eastAsia="lt-LT"/>
        </w:rPr>
        <w:t>. vertina vaikų pažangą ir pasiekimus vadovaudamasis Programa;</w:t>
      </w:r>
    </w:p>
    <w:p w:rsidR="00E72D38" w:rsidRPr="00285DFA" w:rsidRDefault="00110D5F" w:rsidP="00E72D38">
      <w:pPr>
        <w:ind w:firstLine="567"/>
        <w:jc w:val="both"/>
        <w:rPr>
          <w:color w:val="000000"/>
          <w:lang w:val="lt-LT" w:eastAsia="lt-LT"/>
        </w:rPr>
      </w:pPr>
      <w:r>
        <w:rPr>
          <w:color w:val="000000"/>
          <w:lang w:val="lt-LT" w:eastAsia="lt-LT"/>
        </w:rPr>
        <w:t>17</w:t>
      </w:r>
      <w:r w:rsidR="00285DFA" w:rsidRPr="00285DFA">
        <w:rPr>
          <w:color w:val="000000"/>
          <w:lang w:val="lt-LT" w:eastAsia="lt-LT"/>
        </w:rPr>
        <w:t>.3</w:t>
      </w:r>
      <w:r w:rsidR="0081378A">
        <w:rPr>
          <w:color w:val="000000"/>
          <w:lang w:val="lt-LT" w:eastAsia="lt-LT"/>
        </w:rPr>
        <w:t>. pagal Darželio</w:t>
      </w:r>
      <w:r w:rsidR="00E72D38" w:rsidRPr="00285DFA">
        <w:rPr>
          <w:color w:val="000000"/>
          <w:lang w:val="lt-LT" w:eastAsia="lt-LT"/>
        </w:rPr>
        <w:t xml:space="preserve"> nustatytą formą vaikų pasiekimus fiksuoja vaiko pasiekimų apraše, aplanke, </w:t>
      </w:r>
      <w:r>
        <w:rPr>
          <w:color w:val="000000"/>
          <w:lang w:val="lt-LT" w:eastAsia="lt-LT"/>
        </w:rPr>
        <w:t>skaitmeninėse laikmenose, el.dienyne „Mūsų darželis“.</w:t>
      </w:r>
    </w:p>
    <w:p w:rsidR="00EB5A52" w:rsidRPr="00EB5A52" w:rsidRDefault="00110D5F" w:rsidP="00EB5A52">
      <w:pPr>
        <w:autoSpaceDE w:val="0"/>
        <w:autoSpaceDN w:val="0"/>
        <w:adjustRightInd w:val="0"/>
        <w:ind w:left="567"/>
        <w:jc w:val="both"/>
        <w:rPr>
          <w:lang w:val="lt-LT"/>
        </w:rPr>
      </w:pPr>
      <w:r>
        <w:rPr>
          <w:color w:val="000000"/>
          <w:lang w:val="lt-LT" w:eastAsia="lt-LT"/>
        </w:rPr>
        <w:t>17</w:t>
      </w:r>
      <w:r w:rsidR="00285DFA" w:rsidRPr="00285DFA">
        <w:rPr>
          <w:color w:val="000000"/>
          <w:lang w:val="lt-LT" w:eastAsia="lt-LT"/>
        </w:rPr>
        <w:t>.4</w:t>
      </w:r>
      <w:r w:rsidR="00E72D38" w:rsidRPr="00285DFA">
        <w:rPr>
          <w:color w:val="000000"/>
          <w:lang w:val="lt-LT" w:eastAsia="lt-LT"/>
        </w:rPr>
        <w:t xml:space="preserve">. </w:t>
      </w:r>
      <w:r w:rsidR="00EB5A52">
        <w:rPr>
          <w:lang w:val="lt-LT"/>
        </w:rPr>
        <w:t>p</w:t>
      </w:r>
      <w:r w:rsidR="00EB5A52" w:rsidRPr="00EB5A52">
        <w:rPr>
          <w:lang w:val="lt-LT"/>
        </w:rPr>
        <w:t xml:space="preserve">riešmokyklinio ugdymo mokytojai per 4 savaites nuo ugdymo programos įgyvendinimo </w:t>
      </w:r>
    </w:p>
    <w:p w:rsidR="00E72D38" w:rsidRPr="00EB5A52" w:rsidRDefault="00EB5A52" w:rsidP="00EB5A52">
      <w:pPr>
        <w:autoSpaceDE w:val="0"/>
        <w:autoSpaceDN w:val="0"/>
        <w:adjustRightInd w:val="0"/>
        <w:jc w:val="both"/>
        <w:rPr>
          <w:lang w:val="lt-LT"/>
        </w:rPr>
      </w:pPr>
      <w:r w:rsidRPr="00EB5A52">
        <w:rPr>
          <w:lang w:val="lt-LT"/>
        </w:rPr>
        <w:t>pradžios atlieka grupės vaikų pirminį pasiekimų</w:t>
      </w:r>
      <w:r>
        <w:rPr>
          <w:lang w:val="lt-LT"/>
        </w:rPr>
        <w:t xml:space="preserve"> vertinimą;</w:t>
      </w:r>
    </w:p>
    <w:p w:rsidR="00E72D38" w:rsidRDefault="00110D5F" w:rsidP="00EB5A52">
      <w:pPr>
        <w:spacing w:line="259" w:lineRule="auto"/>
        <w:ind w:firstLine="567"/>
        <w:jc w:val="both"/>
        <w:rPr>
          <w:lang w:val="lt-LT" w:eastAsia="lt-LT"/>
        </w:rPr>
      </w:pPr>
      <w:r>
        <w:rPr>
          <w:color w:val="000000"/>
          <w:lang w:val="lt-LT" w:eastAsia="lt-LT"/>
        </w:rPr>
        <w:t>17</w:t>
      </w:r>
      <w:r w:rsidR="00285DFA" w:rsidRPr="00285DFA">
        <w:rPr>
          <w:color w:val="000000"/>
          <w:lang w:val="lt-LT" w:eastAsia="lt-LT"/>
        </w:rPr>
        <w:t>.5</w:t>
      </w:r>
      <w:r w:rsidR="00E72D38" w:rsidRPr="00285DFA">
        <w:rPr>
          <w:color w:val="000000"/>
          <w:lang w:val="lt-LT" w:eastAsia="lt-LT"/>
        </w:rPr>
        <w:t>. vaiko, turinčio specialiųjų ugdymosi poreikių, pasi</w:t>
      </w:r>
      <w:r w:rsidR="00285DFA" w:rsidRPr="00285DFA">
        <w:rPr>
          <w:color w:val="000000"/>
          <w:lang w:val="lt-LT" w:eastAsia="lt-LT"/>
        </w:rPr>
        <w:t>ekimus vertina kartu su Darželio</w:t>
      </w:r>
      <w:r w:rsidR="00E72D38" w:rsidRPr="00285DFA">
        <w:rPr>
          <w:color w:val="000000"/>
          <w:lang w:val="lt-LT" w:eastAsia="lt-LT"/>
        </w:rPr>
        <w:t xml:space="preserve"> vaiko gerovės komisija, aptaria su tėvais (globėjais) </w:t>
      </w:r>
      <w:r w:rsidR="00E72D38" w:rsidRPr="00285DFA">
        <w:rPr>
          <w:lang w:val="lt-LT"/>
        </w:rPr>
        <w:t xml:space="preserve">ir </w:t>
      </w:r>
      <w:r w:rsidR="00E72D38" w:rsidRPr="00285DFA">
        <w:rPr>
          <w:color w:val="000000"/>
          <w:lang w:val="lt-LT" w:eastAsia="lt-LT"/>
        </w:rPr>
        <w:t xml:space="preserve">parengia Rekomendaciją, skirtą </w:t>
      </w:r>
      <w:r w:rsidR="00E72D38" w:rsidRPr="00285DFA">
        <w:rPr>
          <w:lang w:val="lt-LT" w:eastAsia="lt-LT"/>
        </w:rPr>
        <w:t xml:space="preserve">mokyklai, vykdančiai pradinio ugdymo programą, ar kitam švietimo teikėjui, kuris </w:t>
      </w:r>
      <w:r w:rsidR="00285DFA" w:rsidRPr="00285DFA">
        <w:rPr>
          <w:lang w:val="lt-LT" w:eastAsia="lt-LT"/>
        </w:rPr>
        <w:t>vykdys pradinio ugdymo programą</w:t>
      </w:r>
      <w:r w:rsidR="009B5015">
        <w:rPr>
          <w:lang w:val="lt-LT" w:eastAsia="lt-LT"/>
        </w:rPr>
        <w:t>;</w:t>
      </w:r>
    </w:p>
    <w:p w:rsidR="00EB5A52" w:rsidRPr="00B07923" w:rsidRDefault="00110D5F" w:rsidP="00B07923">
      <w:pPr>
        <w:autoSpaceDE w:val="0"/>
        <w:autoSpaceDN w:val="0"/>
        <w:adjustRightInd w:val="0"/>
        <w:ind w:left="567"/>
        <w:jc w:val="both"/>
        <w:rPr>
          <w:lang w:val="lt-LT"/>
        </w:rPr>
      </w:pPr>
      <w:r>
        <w:rPr>
          <w:lang w:val="lt-LT"/>
        </w:rPr>
        <w:t>17</w:t>
      </w:r>
      <w:r w:rsidR="004230DB" w:rsidRPr="00B07923">
        <w:rPr>
          <w:lang w:val="lt-LT"/>
        </w:rPr>
        <w:t>.</w:t>
      </w:r>
      <w:r w:rsidR="00B07923">
        <w:rPr>
          <w:lang w:val="lt-LT"/>
        </w:rPr>
        <w:t>6.</w:t>
      </w:r>
      <w:r w:rsidR="004230DB" w:rsidRPr="00B07923">
        <w:rPr>
          <w:lang w:val="lt-LT"/>
        </w:rPr>
        <w:t xml:space="preserve"> </w:t>
      </w:r>
      <w:r w:rsidR="00EB5A52" w:rsidRPr="00B07923">
        <w:rPr>
          <w:lang w:val="lt-LT"/>
        </w:rPr>
        <w:t>vaikų pažangą ir pasiekimus vertina priešmokyklinio ugdymo mokytojai;</w:t>
      </w:r>
    </w:p>
    <w:p w:rsidR="007E1821" w:rsidRDefault="007E1821" w:rsidP="004230DB">
      <w:pPr>
        <w:pStyle w:val="ListParagraph"/>
        <w:numPr>
          <w:ilvl w:val="1"/>
          <w:numId w:val="9"/>
        </w:numPr>
        <w:autoSpaceDE w:val="0"/>
        <w:autoSpaceDN w:val="0"/>
        <w:adjustRightInd w:val="0"/>
        <w:jc w:val="both"/>
        <w:rPr>
          <w:lang w:val="lt-LT"/>
        </w:rPr>
      </w:pPr>
      <w:r>
        <w:rPr>
          <w:lang w:val="lt-LT"/>
        </w:rPr>
        <w:t xml:space="preserve"> </w:t>
      </w:r>
      <w:r w:rsidR="00EB5A52" w:rsidRPr="007E1821">
        <w:rPr>
          <w:lang w:val="lt-LT"/>
        </w:rPr>
        <w:t xml:space="preserve">vaikų pažanga, programos įgyvendinimo laikotrapiu yra vertinama nuolat, laisvai  </w:t>
      </w:r>
    </w:p>
    <w:p w:rsidR="00EB5A52" w:rsidRPr="007E1821" w:rsidRDefault="00EB5A52" w:rsidP="007E1821">
      <w:pPr>
        <w:autoSpaceDE w:val="0"/>
        <w:autoSpaceDN w:val="0"/>
        <w:adjustRightInd w:val="0"/>
        <w:jc w:val="both"/>
        <w:rPr>
          <w:lang w:val="lt-LT"/>
        </w:rPr>
      </w:pPr>
      <w:r w:rsidRPr="007E1821">
        <w:rPr>
          <w:lang w:val="lt-LT"/>
        </w:rPr>
        <w:t>pasirenkant v</w:t>
      </w:r>
      <w:r w:rsidR="009B5015" w:rsidRPr="007E1821">
        <w:rPr>
          <w:lang w:val="lt-LT"/>
        </w:rPr>
        <w:t>ertinimo būdus ir metodus;</w:t>
      </w:r>
    </w:p>
    <w:p w:rsidR="00EB5A52" w:rsidRPr="009B5015" w:rsidRDefault="00CA1A57" w:rsidP="004230DB">
      <w:pPr>
        <w:autoSpaceDE w:val="0"/>
        <w:autoSpaceDN w:val="0"/>
        <w:adjustRightInd w:val="0"/>
        <w:ind w:left="567"/>
        <w:jc w:val="both"/>
        <w:rPr>
          <w:color w:val="000000"/>
          <w:lang w:val="lt-LT" w:eastAsia="lt-LT"/>
        </w:rPr>
      </w:pPr>
      <w:r>
        <w:rPr>
          <w:color w:val="000000"/>
          <w:lang w:val="lt-LT" w:eastAsia="lt-LT"/>
        </w:rPr>
        <w:t>17</w:t>
      </w:r>
      <w:r w:rsidR="004230DB" w:rsidRPr="009B5015">
        <w:rPr>
          <w:color w:val="000000"/>
          <w:lang w:val="lt-LT" w:eastAsia="lt-LT"/>
        </w:rPr>
        <w:t>.8.</w:t>
      </w:r>
      <w:r w:rsidR="00EB5A52" w:rsidRPr="009B5015">
        <w:rPr>
          <w:color w:val="000000"/>
          <w:lang w:val="lt-LT" w:eastAsia="lt-LT"/>
        </w:rPr>
        <w:t xml:space="preserve">įgyvendinęs Programą, priešmokyklinio ugdymo mokytojas atlieka vaikų galutinį pasiekimų </w:t>
      </w:r>
    </w:p>
    <w:p w:rsidR="009B5015" w:rsidRPr="009B5015" w:rsidRDefault="00EB5A52" w:rsidP="00B07923">
      <w:pPr>
        <w:jc w:val="both"/>
        <w:rPr>
          <w:lang w:val="lt-LT"/>
        </w:rPr>
      </w:pPr>
      <w:r w:rsidRPr="009B5015">
        <w:rPr>
          <w:color w:val="000000"/>
          <w:lang w:val="lt-LT" w:eastAsia="lt-LT"/>
        </w:rPr>
        <w:t xml:space="preserve">vertinimą, aptaria jį su tėvais (globėjais) ir parengia Rekomendaciją </w:t>
      </w:r>
      <w:r w:rsidR="00B30CD4" w:rsidRPr="009B5015">
        <w:rPr>
          <w:color w:val="000000"/>
          <w:lang w:val="lt-LT" w:eastAsia="lt-LT"/>
        </w:rPr>
        <w:t xml:space="preserve">pagal </w:t>
      </w:r>
      <w:r w:rsidR="00B30CD4" w:rsidRPr="009B5015">
        <w:rPr>
          <w:lang w:val="lt-LT"/>
        </w:rPr>
        <w:t xml:space="preserve">Priešmokyklinio ugdymo tvarkos aprašo, patvirtinto Lietuvos Respublikos švietimo, mokslo ir sporto ministro 2013 m. lapkričio 21 d. Nr. V-1106 </w:t>
      </w:r>
      <w:r w:rsidR="009B5015">
        <w:rPr>
          <w:lang w:val="lt-LT"/>
        </w:rPr>
        <w:t xml:space="preserve"> pried;</w:t>
      </w:r>
      <w:r w:rsidR="00B30CD4" w:rsidRPr="009B5015">
        <w:rPr>
          <w:lang w:val="lt-LT"/>
        </w:rPr>
        <w:t xml:space="preserve">. </w:t>
      </w:r>
    </w:p>
    <w:p w:rsidR="00821FE3" w:rsidRPr="009B5015" w:rsidRDefault="00CA1A57" w:rsidP="009B5015">
      <w:pPr>
        <w:ind w:firstLine="567"/>
        <w:jc w:val="both"/>
        <w:rPr>
          <w:lang w:val="lt-LT"/>
        </w:rPr>
      </w:pPr>
      <w:r>
        <w:rPr>
          <w:lang w:val="lt-LT"/>
        </w:rPr>
        <w:t>17</w:t>
      </w:r>
      <w:r w:rsidR="009B5015" w:rsidRPr="009B5015">
        <w:rPr>
          <w:lang w:val="lt-LT"/>
        </w:rPr>
        <w:t xml:space="preserve">.9. </w:t>
      </w:r>
      <w:r w:rsidR="009B5015">
        <w:rPr>
          <w:lang w:val="lt-LT"/>
        </w:rPr>
        <w:t>vaikų lankomumą</w:t>
      </w:r>
      <w:r w:rsidR="009B5015" w:rsidRPr="009B5015">
        <w:rPr>
          <w:lang w:val="lt-LT"/>
        </w:rPr>
        <w:t xml:space="preserve"> žymi</w:t>
      </w:r>
      <w:r w:rsidR="009B5015" w:rsidRPr="009B5015">
        <w:rPr>
          <w:color w:val="000000"/>
          <w:lang w:val="lt-LT" w:eastAsia="lt-LT"/>
        </w:rPr>
        <w:t xml:space="preserve"> elektroniniame dienyne „Mūsų darželis“.</w:t>
      </w:r>
    </w:p>
    <w:p w:rsidR="00821FE3" w:rsidRPr="00161FC1" w:rsidRDefault="00CA1A57" w:rsidP="00821FE3">
      <w:pPr>
        <w:ind w:firstLine="567"/>
        <w:jc w:val="both"/>
        <w:rPr>
          <w:lang w:val="lt-LT"/>
        </w:rPr>
      </w:pPr>
      <w:r>
        <w:t>18</w:t>
      </w:r>
      <w:r w:rsidR="00821FE3" w:rsidRPr="00161FC1">
        <w:rPr>
          <w:lang w:val="lt-LT"/>
        </w:rPr>
        <w:t xml:space="preserve">. </w:t>
      </w:r>
      <w:r w:rsidR="00821FE3" w:rsidRPr="00161FC1">
        <w:rPr>
          <w:color w:val="000000"/>
          <w:lang w:val="lt-LT"/>
        </w:rPr>
        <w:t xml:space="preserve">Vaikui, kuriam nustatyti specialieji ugdymosi poreikiai, Programą pritaiko Grupėje dirbantis </w:t>
      </w:r>
      <w:r w:rsidR="00821FE3">
        <w:rPr>
          <w:color w:val="000000"/>
          <w:lang w:val="lt-LT"/>
        </w:rPr>
        <w:t xml:space="preserve">priešmokyklinio ugdymo mokytojas (-ai) kartu su Darželio </w:t>
      </w:r>
      <w:r w:rsidR="00821FE3" w:rsidRPr="00161FC1">
        <w:rPr>
          <w:color w:val="000000"/>
          <w:lang w:val="lt-LT"/>
        </w:rPr>
        <w:t>vaiko gerovės komisija, sudaryta vadovaujantis Mokyklos vaiko gerovės komisijos sudarymo ir jos darbo organizavimo tvarkos aprašu, patvirtintu Lietuvos Respublikos švietimo, mokslo ir sporto ministro 2011 m. balandžio 11 d. įsakymu Nr. V-579 „Dėl Mokyklos vaiko gerovės komisijos sudarymo ir jos darbo organizavimo tvarkos aprašo patvirtinimo“, ir tėvais (globėjais), vadovaudamiesi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w:t>
      </w:r>
      <w:r w:rsidR="00821FE3" w:rsidRPr="00161FC1">
        <w:rPr>
          <w:lang w:val="lt-LT"/>
        </w:rPr>
        <w:t xml:space="preserve"> </w:t>
      </w:r>
    </w:p>
    <w:p w:rsidR="00821FE3" w:rsidRPr="00161FC1" w:rsidRDefault="00CA1A57" w:rsidP="00821FE3">
      <w:pPr>
        <w:ind w:firstLine="567"/>
        <w:jc w:val="both"/>
        <w:textAlignment w:val="baseline"/>
        <w:rPr>
          <w:lang w:val="lt-LT"/>
        </w:rPr>
      </w:pPr>
      <w:r>
        <w:rPr>
          <w:color w:val="000000"/>
          <w:lang w:val="lt-LT"/>
        </w:rPr>
        <w:t>19</w:t>
      </w:r>
      <w:r w:rsidR="00821FE3" w:rsidRPr="00161FC1">
        <w:rPr>
          <w:color w:val="000000"/>
          <w:lang w:val="lt-LT"/>
        </w:rPr>
        <w:t>. Grupėje, kurioje, pritaikius Programą, ugdomi ir vaikai, turintys vidutinių, didelių ir (ar) labai didelių specialiųjų u</w:t>
      </w:r>
      <w:r w:rsidR="00821FE3">
        <w:rPr>
          <w:color w:val="000000"/>
          <w:lang w:val="lt-LT"/>
        </w:rPr>
        <w:t>gdymosi poreikių, dirba</w:t>
      </w:r>
      <w:r w:rsidR="00821FE3" w:rsidRPr="00161FC1">
        <w:rPr>
          <w:color w:val="000000"/>
          <w:lang w:val="lt-LT"/>
        </w:rPr>
        <w:t xml:space="preserve"> ir mokytojo padėjėjas, teikiantis specialiąją pagalbą, vadovaujantis Specialiosios pagalbos teikimo mokyklose (išskyrus aukštąsias mokyklas) tvarkos aprašu, patvirtintu Lietuvos Respublikos švietimo, mokslo ir sporto ministro 2011 m. liepos 8 d. įsakymu Nr. V-1229 „Dėl Specialiosios pagalbos teikimo mokyklose (išskyrus aukštąsias mokyklas) tvarkos aprašo patvirtinimo“.</w:t>
      </w:r>
      <w:r w:rsidR="00821FE3" w:rsidRPr="00161FC1">
        <w:rPr>
          <w:lang w:val="lt-LT"/>
        </w:rPr>
        <w:t xml:space="preserve"> </w:t>
      </w:r>
    </w:p>
    <w:p w:rsidR="00285DFA" w:rsidRPr="00280E64" w:rsidRDefault="00CA1A57" w:rsidP="00CA1A57">
      <w:pPr>
        <w:pStyle w:val="Default"/>
        <w:ind w:firstLine="567"/>
        <w:jc w:val="both"/>
        <w:rPr>
          <w:b/>
          <w:bCs/>
          <w:color w:val="auto"/>
        </w:rPr>
      </w:pPr>
      <w:r>
        <w:t>20</w:t>
      </w:r>
      <w:r w:rsidR="00B07923">
        <w:t xml:space="preserve">. </w:t>
      </w:r>
      <w:r w:rsidR="00285DFA" w:rsidRPr="00285DFA">
        <w:t xml:space="preserve">Karantino, ekstremalios situacijos, ekstremalaus įvykio ar įvykio (ekstremali temperatūra, gaisras, potvynis, pūga ir kt.), keliančio pavojų mokinių sveikatai ir gyvybei (toliau – ypatingos aplinkybės) laikotarpiu </w:t>
      </w:r>
      <w:r w:rsidR="00285DFA">
        <w:t>arba esant aplinkybėms Darželyje</w:t>
      </w:r>
      <w:r w:rsidR="00285DFA" w:rsidRPr="00285DFA">
        <w:t>, dėl kurių priešmokyklinis ugdymas nega</w:t>
      </w:r>
      <w:r w:rsidR="00285DFA">
        <w:t xml:space="preserve">li būti organizuojamas Grupėje, </w:t>
      </w:r>
      <w:r w:rsidR="00285DFA" w:rsidRPr="00285DFA">
        <w:t>ugdymo procesas gali būti koreguojamas arba laikinai stabdomas, arba organizuojamas nuotoliniu mokymo proceso organizavimo būdu (toliau – nuotolinis mokymo būdas).</w:t>
      </w:r>
    </w:p>
    <w:p w:rsidR="00CB5779" w:rsidRPr="0081378A" w:rsidRDefault="0081378A" w:rsidP="00CA1A57">
      <w:pPr>
        <w:tabs>
          <w:tab w:val="left" w:pos="709"/>
        </w:tabs>
        <w:jc w:val="both"/>
        <w:rPr>
          <w:lang w:val="lt-LT" w:eastAsia="lt-LT"/>
        </w:rPr>
      </w:pPr>
      <w:r>
        <w:rPr>
          <w:lang w:eastAsia="lt-LT"/>
        </w:rPr>
        <w:tab/>
      </w:r>
      <w:r w:rsidR="00CA1A57">
        <w:rPr>
          <w:lang w:eastAsia="lt-LT"/>
        </w:rPr>
        <w:t>21</w:t>
      </w:r>
      <w:r w:rsidRPr="0081378A">
        <w:rPr>
          <w:lang w:val="lt-LT" w:eastAsia="lt-LT"/>
        </w:rPr>
        <w:t>. Darželio</w:t>
      </w:r>
      <w:r w:rsidR="00CB5779" w:rsidRPr="0081378A">
        <w:rPr>
          <w:lang w:val="lt-LT" w:eastAsia="lt-LT"/>
        </w:rPr>
        <w:t xml:space="preserve"> vadovas, nesant valstybės, savivaldybės lygio sprendimų dėl ugdymo proceso organizavimo esant ypatingoms aplinkybėm</w:t>
      </w:r>
      <w:r>
        <w:rPr>
          <w:lang w:val="lt-LT" w:eastAsia="lt-LT"/>
        </w:rPr>
        <w:t>s ar esant aplinkybėms Darželyje</w:t>
      </w:r>
      <w:r w:rsidR="00CB5779" w:rsidRPr="0081378A">
        <w:rPr>
          <w:lang w:val="lt-LT" w:eastAsia="lt-LT"/>
        </w:rPr>
        <w:t>, dėl kurių ugdymo procesas negali būti organizuojamas kasdieniu mokymo proceso organizavimo būdu, gali priimti sprendimus:</w:t>
      </w:r>
    </w:p>
    <w:p w:rsidR="00CB5779" w:rsidRPr="0081378A" w:rsidRDefault="00AD663A" w:rsidP="00CB5779">
      <w:pPr>
        <w:tabs>
          <w:tab w:val="left" w:pos="851"/>
        </w:tabs>
        <w:ind w:firstLine="851"/>
        <w:jc w:val="both"/>
        <w:rPr>
          <w:lang w:val="lt-LT" w:eastAsia="lt-LT"/>
        </w:rPr>
      </w:pPr>
      <w:r>
        <w:rPr>
          <w:lang w:val="lt-LT" w:eastAsia="lt-LT"/>
        </w:rPr>
        <w:t>21</w:t>
      </w:r>
      <w:r w:rsidR="00CB5779" w:rsidRPr="0081378A">
        <w:rPr>
          <w:lang w:val="lt-LT" w:eastAsia="lt-LT"/>
        </w:rPr>
        <w:t>.1. laikinai koregu</w:t>
      </w:r>
      <w:r>
        <w:rPr>
          <w:lang w:val="lt-LT" w:eastAsia="lt-LT"/>
        </w:rPr>
        <w:t>oti ugdymo proceso įgyvendinimą:</w:t>
      </w:r>
    </w:p>
    <w:p w:rsidR="00CB5779" w:rsidRPr="0081378A" w:rsidRDefault="00AD663A" w:rsidP="00CB5779">
      <w:pPr>
        <w:tabs>
          <w:tab w:val="left" w:pos="851"/>
        </w:tabs>
        <w:ind w:firstLine="851"/>
        <w:jc w:val="both"/>
        <w:rPr>
          <w:lang w:val="lt-LT" w:eastAsia="lt-LT"/>
        </w:rPr>
      </w:pPr>
      <w:r>
        <w:rPr>
          <w:lang w:val="lt-LT" w:eastAsia="lt-LT"/>
        </w:rPr>
        <w:t>21</w:t>
      </w:r>
      <w:r w:rsidR="00CB5779" w:rsidRPr="0081378A">
        <w:rPr>
          <w:lang w:val="lt-LT" w:eastAsia="lt-LT"/>
        </w:rPr>
        <w:t>.1.1. keisti nustatytą ugdymo trukmę;</w:t>
      </w:r>
    </w:p>
    <w:p w:rsidR="00CB5779" w:rsidRPr="0081378A" w:rsidRDefault="00CB5779" w:rsidP="00CB5779">
      <w:pPr>
        <w:tabs>
          <w:tab w:val="left" w:pos="851"/>
        </w:tabs>
        <w:ind w:firstLine="851"/>
        <w:jc w:val="both"/>
        <w:rPr>
          <w:lang w:val="lt-LT" w:eastAsia="lt-LT"/>
        </w:rPr>
      </w:pPr>
      <w:r w:rsidRPr="0081378A">
        <w:rPr>
          <w:lang w:val="lt-LT" w:eastAsia="lt-LT"/>
        </w:rPr>
        <w:t>2</w:t>
      </w:r>
      <w:r w:rsidR="00AD663A">
        <w:rPr>
          <w:lang w:val="lt-LT" w:eastAsia="lt-LT"/>
        </w:rPr>
        <w:t>1</w:t>
      </w:r>
      <w:r w:rsidRPr="0081378A">
        <w:rPr>
          <w:lang w:val="lt-LT" w:eastAsia="lt-LT"/>
        </w:rPr>
        <w:t>.1.2. keisti nustatytą ugdymo pradžios ir pabaigos laiką;</w:t>
      </w:r>
    </w:p>
    <w:p w:rsidR="00CB5779" w:rsidRPr="0081378A" w:rsidRDefault="00AD663A" w:rsidP="00CB5779">
      <w:pPr>
        <w:tabs>
          <w:tab w:val="left" w:pos="851"/>
        </w:tabs>
        <w:ind w:firstLine="851"/>
        <w:jc w:val="both"/>
        <w:rPr>
          <w:lang w:val="lt-LT" w:eastAsia="lt-LT"/>
        </w:rPr>
      </w:pPr>
      <w:r>
        <w:rPr>
          <w:lang w:val="lt-LT" w:eastAsia="lt-LT"/>
        </w:rPr>
        <w:t>21</w:t>
      </w:r>
      <w:r w:rsidR="00CB5779" w:rsidRPr="0081378A">
        <w:rPr>
          <w:lang w:val="lt-LT" w:eastAsia="lt-LT"/>
        </w:rPr>
        <w:t>.1.3. ugdymo procesą perkelti į kitas aplinkas;</w:t>
      </w:r>
    </w:p>
    <w:p w:rsidR="00CB5779" w:rsidRPr="0081378A" w:rsidRDefault="00AD663A" w:rsidP="00CB5779">
      <w:pPr>
        <w:tabs>
          <w:tab w:val="left" w:pos="851"/>
        </w:tabs>
        <w:ind w:firstLine="851"/>
        <w:jc w:val="both"/>
        <w:rPr>
          <w:lang w:val="lt-LT" w:eastAsia="lt-LT"/>
        </w:rPr>
      </w:pPr>
      <w:r>
        <w:rPr>
          <w:lang w:val="lt-LT" w:eastAsia="lt-LT"/>
        </w:rPr>
        <w:t>21</w:t>
      </w:r>
      <w:r w:rsidR="00CB5779" w:rsidRPr="0081378A">
        <w:rPr>
          <w:lang w:val="lt-LT" w:eastAsia="lt-LT"/>
        </w:rPr>
        <w:t>.1.4. priimti kitus aktualius ugdymo proceso ir vidaus bei darbo tvarkos (pvz., dėl veido kaukių dėvėjimo ir pan.) organizavimo sprendimus, mažinanč</w:t>
      </w:r>
      <w:r w:rsidR="005D3C67">
        <w:rPr>
          <w:lang w:val="lt-LT" w:eastAsia="lt-LT"/>
        </w:rPr>
        <w:t>ius / šalinančius pavojų ugdytinių</w:t>
      </w:r>
      <w:r w:rsidR="00CB5779" w:rsidRPr="0081378A">
        <w:rPr>
          <w:lang w:val="lt-LT" w:eastAsia="lt-LT"/>
        </w:rPr>
        <w:t xml:space="preserve"> sveikatai ir gyvybei;</w:t>
      </w:r>
    </w:p>
    <w:p w:rsidR="000C4F31" w:rsidRDefault="00AD663A" w:rsidP="00CB5779">
      <w:pPr>
        <w:tabs>
          <w:tab w:val="left" w:pos="851"/>
        </w:tabs>
        <w:ind w:firstLine="851"/>
        <w:jc w:val="both"/>
        <w:rPr>
          <w:lang w:val="lt-LT" w:eastAsia="lt-LT"/>
        </w:rPr>
      </w:pPr>
      <w:r>
        <w:rPr>
          <w:lang w:val="lt-LT" w:eastAsia="lt-LT"/>
        </w:rPr>
        <w:lastRenderedPageBreak/>
        <w:t>21</w:t>
      </w:r>
      <w:r w:rsidR="00CB5779" w:rsidRPr="00474545">
        <w:rPr>
          <w:lang w:val="lt-LT" w:eastAsia="lt-LT"/>
        </w:rPr>
        <w:t xml:space="preserve">.2. laikinai stabdyti ugdymo procesą, kai dėl </w:t>
      </w:r>
      <w:r w:rsidR="00474545" w:rsidRPr="00474545">
        <w:rPr>
          <w:lang w:val="lt-LT" w:eastAsia="lt-LT"/>
        </w:rPr>
        <w:t>susidariusių aplinkybių Darželio</w:t>
      </w:r>
      <w:r w:rsidR="00CB5779" w:rsidRPr="00474545">
        <w:rPr>
          <w:lang w:val="lt-LT" w:eastAsia="lt-LT"/>
        </w:rPr>
        <w:t xml:space="preserve"> aplinkoje nėra galimybės jo koreguoti ar tęsti ugdymo procesą Grupėje kasdieniu mokymo proceso organizavimo būdu nei nuotoliniu mokymo būdu, pvz., sutrikus elektros tinklų tiekimui</w:t>
      </w:r>
      <w:r w:rsidR="00474545">
        <w:rPr>
          <w:lang w:val="lt-LT" w:eastAsia="lt-LT"/>
        </w:rPr>
        <w:t xml:space="preserve"> ir kt. Ugdymo procesas Darželio</w:t>
      </w:r>
      <w:r w:rsidR="00CB5779" w:rsidRPr="00474545">
        <w:rPr>
          <w:lang w:val="lt-LT" w:eastAsia="lt-LT"/>
        </w:rPr>
        <w:t xml:space="preserve"> vadovo sprendimu gali būti laikinai stab</w:t>
      </w:r>
      <w:r w:rsidR="00474545">
        <w:rPr>
          <w:lang w:val="lt-LT" w:eastAsia="lt-LT"/>
        </w:rPr>
        <w:t>domas 1–2 darbo dienas. Darželio</w:t>
      </w:r>
      <w:r w:rsidR="00CB5779" w:rsidRPr="00474545">
        <w:rPr>
          <w:lang w:val="lt-LT" w:eastAsia="lt-LT"/>
        </w:rPr>
        <w:t xml:space="preserve"> vadovas sprendimą dėl ugdymo proceso stabdymo rašt</w:t>
      </w:r>
      <w:r w:rsidR="000C4F31">
        <w:rPr>
          <w:lang w:val="lt-LT" w:eastAsia="lt-LT"/>
        </w:rPr>
        <w:t>u derina su</w:t>
      </w:r>
      <w:r w:rsidR="00474545">
        <w:rPr>
          <w:lang w:val="lt-LT" w:eastAsia="lt-LT"/>
        </w:rPr>
        <w:t xml:space="preserve"> savivaldybės Darželio</w:t>
      </w:r>
      <w:r w:rsidR="00CB5779" w:rsidRPr="00474545">
        <w:rPr>
          <w:lang w:val="lt-LT" w:eastAsia="lt-LT"/>
        </w:rPr>
        <w:t xml:space="preserve"> (biudžetinės įstaigos) – savivaldybės vykdomąja institucija ar jos įgaliotu asmeniu</w:t>
      </w:r>
      <w:r w:rsidR="000C4F31">
        <w:rPr>
          <w:lang w:val="lt-LT" w:eastAsia="lt-LT"/>
        </w:rPr>
        <w:t>;</w:t>
      </w:r>
    </w:p>
    <w:p w:rsidR="004F7D28" w:rsidRDefault="00AD663A" w:rsidP="00B16BCA">
      <w:pPr>
        <w:pStyle w:val="NoSpacing"/>
        <w:ind w:firstLine="720"/>
        <w:jc w:val="both"/>
      </w:pPr>
      <w:r>
        <w:rPr>
          <w:lang w:val="lt-LT" w:eastAsia="lt-LT"/>
        </w:rPr>
        <w:t>21</w:t>
      </w:r>
      <w:r w:rsidR="000C4F31">
        <w:rPr>
          <w:lang w:val="lt-LT" w:eastAsia="lt-LT"/>
        </w:rPr>
        <w:t xml:space="preserve">.3. </w:t>
      </w:r>
      <w:r w:rsidR="00CB5779" w:rsidRPr="00474545">
        <w:rPr>
          <w:lang w:val="lt-LT" w:eastAsia="lt-LT"/>
        </w:rPr>
        <w:t>savivaldybės lygiu priėmus sprendimą ugdymą organizuoti</w:t>
      </w:r>
      <w:r w:rsidR="007832C4">
        <w:rPr>
          <w:lang w:val="lt-LT" w:eastAsia="lt-LT"/>
        </w:rPr>
        <w:t xml:space="preserve"> nuotoliniu mokymo būdu, </w:t>
      </w:r>
      <w:r w:rsidR="004F7D28">
        <w:rPr>
          <w:lang w:val="lt-LT" w:eastAsia="lt-LT"/>
        </w:rPr>
        <w:t xml:space="preserve">vadovaujamasi Darželio </w:t>
      </w:r>
      <w:r w:rsidR="00213D61">
        <w:rPr>
          <w:lang w:val="lt-LT" w:eastAsia="lt-LT"/>
        </w:rPr>
        <w:t>„I</w:t>
      </w:r>
      <w:r w:rsidR="004F7D28">
        <w:rPr>
          <w:lang w:val="lt-LT" w:eastAsia="lt-LT"/>
        </w:rPr>
        <w:t>kimokyklinio ir priešmokyklinio ugdymo nuotoliniu būdu</w:t>
      </w:r>
      <w:r w:rsidR="00B16BCA">
        <w:rPr>
          <w:lang w:val="lt-LT" w:eastAsia="lt-LT"/>
        </w:rPr>
        <w:t xml:space="preserve"> taisyklėmis</w:t>
      </w:r>
      <w:r w:rsidR="00213D61">
        <w:rPr>
          <w:lang w:val="lt-LT" w:eastAsia="lt-LT"/>
        </w:rPr>
        <w:t>“</w:t>
      </w:r>
      <w:r w:rsidR="00B16BCA">
        <w:rPr>
          <w:lang w:val="lt-LT" w:eastAsia="lt-LT"/>
        </w:rPr>
        <w:t xml:space="preserve">, </w:t>
      </w:r>
      <w:r w:rsidR="004F7D28">
        <w:rPr>
          <w:lang w:val="lt-LT" w:eastAsia="lt-LT"/>
        </w:rPr>
        <w:t xml:space="preserve">patvrtintomis </w:t>
      </w:r>
      <w:r w:rsidR="00213D61">
        <w:rPr>
          <w:lang w:val="lt-LT" w:eastAsia="lt-LT"/>
        </w:rPr>
        <w:t xml:space="preserve">2020 m. </w:t>
      </w:r>
      <w:r w:rsidR="004F7D28">
        <w:rPr>
          <w:lang w:val="lt-LT" w:eastAsia="lt-LT"/>
        </w:rPr>
        <w:t>kovo 16 d. Darželio direktoriaus įsakymu Nr. V-22.</w:t>
      </w:r>
      <w:r w:rsidR="004F7D28">
        <w:t xml:space="preserve">                                                                         </w:t>
      </w:r>
    </w:p>
    <w:p w:rsidR="007832C4" w:rsidRPr="000446D1" w:rsidRDefault="004F7D28" w:rsidP="000446D1">
      <w:pPr>
        <w:pStyle w:val="NoSpacing"/>
        <w:rPr>
          <w:b/>
          <w:sz w:val="28"/>
          <w:szCs w:val="28"/>
        </w:rPr>
      </w:pPr>
      <w:r>
        <w:t xml:space="preserve">                                              </w:t>
      </w:r>
      <w:r w:rsidR="000446D1">
        <w:t xml:space="preserve">                               </w:t>
      </w:r>
    </w:p>
    <w:p w:rsidR="00CB5779" w:rsidRPr="00EF4E6B" w:rsidRDefault="005945B2" w:rsidP="00CB5779">
      <w:pPr>
        <w:keepLines/>
        <w:jc w:val="center"/>
        <w:rPr>
          <w:b/>
          <w:bCs/>
          <w:caps/>
          <w:color w:val="000000"/>
          <w:lang w:val="lt-LT" w:eastAsia="lt-LT"/>
        </w:rPr>
      </w:pPr>
      <w:r>
        <w:rPr>
          <w:b/>
          <w:bCs/>
          <w:caps/>
          <w:color w:val="000000"/>
          <w:lang w:val="lt-LT" w:eastAsia="lt-LT"/>
        </w:rPr>
        <w:t>I</w:t>
      </w:r>
      <w:r w:rsidR="00CB5779" w:rsidRPr="00EF4E6B">
        <w:rPr>
          <w:b/>
          <w:bCs/>
          <w:caps/>
          <w:color w:val="000000"/>
          <w:lang w:val="lt-LT" w:eastAsia="lt-LT"/>
        </w:rPr>
        <w:t xml:space="preserve">V SKYRIUS </w:t>
      </w:r>
    </w:p>
    <w:p w:rsidR="00CB5779" w:rsidRPr="00EF4E6B" w:rsidRDefault="00CB5779" w:rsidP="00CB5779">
      <w:pPr>
        <w:keepLines/>
        <w:jc w:val="center"/>
        <w:rPr>
          <w:b/>
          <w:bCs/>
          <w:caps/>
          <w:color w:val="000000"/>
          <w:lang w:val="lt-LT" w:eastAsia="lt-LT"/>
        </w:rPr>
      </w:pPr>
      <w:r w:rsidRPr="00EF4E6B">
        <w:rPr>
          <w:b/>
          <w:bCs/>
          <w:caps/>
          <w:color w:val="000000"/>
          <w:lang w:val="lt-LT" w:eastAsia="lt-LT"/>
        </w:rPr>
        <w:t>BAIGIAMOSIOS NUOSTATOS</w:t>
      </w:r>
    </w:p>
    <w:p w:rsidR="00CB5779" w:rsidRPr="00EF4E6B" w:rsidRDefault="00CB5779" w:rsidP="00CB5779">
      <w:pPr>
        <w:rPr>
          <w:lang w:val="lt-LT"/>
        </w:rPr>
      </w:pPr>
    </w:p>
    <w:p w:rsidR="00CB5779" w:rsidRPr="00EF4E6B" w:rsidRDefault="00CB5779" w:rsidP="00CB5779">
      <w:pPr>
        <w:rPr>
          <w:lang w:val="lt-LT"/>
        </w:rPr>
      </w:pPr>
    </w:p>
    <w:p w:rsidR="00CB5779" w:rsidRPr="00032765" w:rsidRDefault="008F113A" w:rsidP="00032765">
      <w:pPr>
        <w:tabs>
          <w:tab w:val="left" w:pos="851"/>
        </w:tabs>
        <w:ind w:firstLine="567"/>
        <w:jc w:val="both"/>
        <w:rPr>
          <w:color w:val="000000"/>
          <w:lang w:val="lt-LT" w:eastAsia="lt-LT"/>
        </w:rPr>
      </w:pPr>
      <w:r>
        <w:rPr>
          <w:lang w:val="lt-LT" w:eastAsia="lt-LT"/>
        </w:rPr>
        <w:t>22</w:t>
      </w:r>
      <w:r w:rsidR="00CB5779" w:rsidRPr="00EF4E6B">
        <w:rPr>
          <w:lang w:val="lt-LT" w:eastAsia="lt-LT"/>
        </w:rPr>
        <w:t>. Programa finansuojama iš valstybės biudžeto, vadovaujantis Mokymo lėšų apskaičiavimo, paskirstymo ir panaudojimo tvarkos aprašu, patvirtintu Lietuvos Respublikos Vyriausybės 2018 m. liepos 11 d. nutarimu Nr. 679 „Dėl Mokymo lėšų apskaičiavimo, paskirstymo ir panaudojimo tvarkos aprašo patvirtinimo“, savivaldybių biud</w:t>
      </w:r>
      <w:r w:rsidR="00032765">
        <w:rPr>
          <w:lang w:val="lt-LT" w:eastAsia="lt-LT"/>
        </w:rPr>
        <w:t xml:space="preserve">žetų, rėmėjų ir kitomis lėšomis </w:t>
      </w:r>
      <w:r w:rsidR="00032765" w:rsidRPr="00032765">
        <w:rPr>
          <w:lang w:val="lt-LT" w:eastAsia="lt-LT"/>
        </w:rPr>
        <w:t>(</w:t>
      </w:r>
      <w:proofErr w:type="spellStart"/>
      <w:r w:rsidR="00032765" w:rsidRPr="00032765">
        <w:rPr>
          <w:bCs/>
          <w:iCs/>
          <w:color w:val="000000"/>
        </w:rPr>
        <w:t>suvestinė</w:t>
      </w:r>
      <w:proofErr w:type="spellEnd"/>
      <w:r w:rsidR="00032765" w:rsidRPr="00032765">
        <w:rPr>
          <w:bCs/>
          <w:iCs/>
          <w:color w:val="000000"/>
        </w:rPr>
        <w:t xml:space="preserve"> </w:t>
      </w:r>
      <w:proofErr w:type="spellStart"/>
      <w:r w:rsidR="00032765" w:rsidRPr="00032765">
        <w:rPr>
          <w:bCs/>
          <w:iCs/>
          <w:color w:val="000000"/>
        </w:rPr>
        <w:t>redakcija</w:t>
      </w:r>
      <w:proofErr w:type="spellEnd"/>
      <w:r w:rsidR="00032765" w:rsidRPr="00032765">
        <w:rPr>
          <w:bCs/>
          <w:iCs/>
          <w:color w:val="000000"/>
        </w:rPr>
        <w:t xml:space="preserve"> </w:t>
      </w:r>
      <w:proofErr w:type="spellStart"/>
      <w:r w:rsidR="00032765" w:rsidRPr="00032765">
        <w:rPr>
          <w:bCs/>
          <w:iCs/>
          <w:color w:val="000000"/>
        </w:rPr>
        <w:t>nuo</w:t>
      </w:r>
      <w:proofErr w:type="spellEnd"/>
      <w:r w:rsidR="00032765" w:rsidRPr="00032765">
        <w:rPr>
          <w:bCs/>
          <w:iCs/>
          <w:color w:val="000000"/>
        </w:rPr>
        <w:t xml:space="preserve"> 2022-09-01 </w:t>
      </w:r>
      <w:proofErr w:type="spellStart"/>
      <w:r w:rsidR="00032765" w:rsidRPr="00032765">
        <w:rPr>
          <w:bCs/>
          <w:iCs/>
          <w:color w:val="000000"/>
        </w:rPr>
        <w:t>iki</w:t>
      </w:r>
      <w:proofErr w:type="spellEnd"/>
      <w:r w:rsidR="00032765" w:rsidRPr="00032765">
        <w:rPr>
          <w:bCs/>
          <w:iCs/>
          <w:color w:val="000000"/>
        </w:rPr>
        <w:t xml:space="preserve"> 2023-08-31).</w:t>
      </w:r>
    </w:p>
    <w:p w:rsidR="00CB5779" w:rsidRPr="00EF4E6B" w:rsidRDefault="00CB5779" w:rsidP="00CB5779">
      <w:pPr>
        <w:autoSpaceDE w:val="0"/>
        <w:autoSpaceDN w:val="0"/>
        <w:adjustRightInd w:val="0"/>
        <w:jc w:val="both"/>
        <w:rPr>
          <w:b/>
          <w:lang w:val="lt-LT"/>
        </w:rPr>
      </w:pPr>
    </w:p>
    <w:p w:rsidR="00CB5779" w:rsidRPr="00EF4E6B" w:rsidRDefault="005D0E52" w:rsidP="005D0E52">
      <w:pPr>
        <w:autoSpaceDE w:val="0"/>
        <w:autoSpaceDN w:val="0"/>
        <w:adjustRightInd w:val="0"/>
        <w:jc w:val="center"/>
        <w:rPr>
          <w:b/>
          <w:lang w:val="lt-LT"/>
        </w:rPr>
      </w:pPr>
      <w:r>
        <w:rPr>
          <w:b/>
          <w:lang w:val="lt-LT"/>
        </w:rPr>
        <w:t>_____________________________________________</w:t>
      </w:r>
    </w:p>
    <w:p w:rsidR="00590AB7" w:rsidRPr="00EF4E6B" w:rsidRDefault="00590AB7" w:rsidP="00590AB7">
      <w:pPr>
        <w:pStyle w:val="Default"/>
        <w:ind w:firstLine="709"/>
        <w:jc w:val="both"/>
        <w:rPr>
          <w:color w:val="auto"/>
        </w:rPr>
      </w:pPr>
    </w:p>
    <w:p w:rsidR="00C724A2" w:rsidRPr="00EF4E6B" w:rsidRDefault="00C724A2" w:rsidP="00590AB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lt-LT"/>
        </w:rPr>
      </w:pPr>
    </w:p>
    <w:p w:rsidR="00BC1A74" w:rsidRPr="00EF4E6B" w:rsidRDefault="00BC1A74" w:rsidP="00BC1A74">
      <w:pPr>
        <w:jc w:val="center"/>
        <w:rPr>
          <w:b/>
          <w:lang w:val="lt-LT"/>
        </w:rPr>
      </w:pPr>
    </w:p>
    <w:sectPr w:rsidR="00BC1A74" w:rsidRPr="00EF4E6B" w:rsidSect="007F09EF">
      <w:headerReference w:type="default" r:id="rId8"/>
      <w:headerReference w:type="first" r:id="rId9"/>
      <w:pgSz w:w="12240" w:h="15840"/>
      <w:pgMar w:top="851" w:right="567" w:bottom="567"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4CD" w:rsidRDefault="00F954CD">
      <w:r>
        <w:separator/>
      </w:r>
    </w:p>
  </w:endnote>
  <w:endnote w:type="continuationSeparator" w:id="0">
    <w:p w:rsidR="00F954CD" w:rsidRDefault="00F9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4CD" w:rsidRDefault="00F954CD">
      <w:r>
        <w:separator/>
      </w:r>
    </w:p>
  </w:footnote>
  <w:footnote w:type="continuationSeparator" w:id="0">
    <w:p w:rsidR="00F954CD" w:rsidRDefault="00F954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616086"/>
      <w:docPartObj>
        <w:docPartGallery w:val="Page Numbers (Top of Page)"/>
        <w:docPartUnique/>
      </w:docPartObj>
    </w:sdtPr>
    <w:sdtEndPr/>
    <w:sdtContent>
      <w:p w:rsidR="00C724A2" w:rsidRDefault="00C724A2">
        <w:pPr>
          <w:pStyle w:val="Header"/>
          <w:jc w:val="center"/>
        </w:pPr>
        <w:r>
          <w:fldChar w:fldCharType="begin"/>
        </w:r>
        <w:r>
          <w:instrText>PAGE   \* MERGEFORMAT</w:instrText>
        </w:r>
        <w:r>
          <w:fldChar w:fldCharType="separate"/>
        </w:r>
        <w:r w:rsidR="00D95677" w:rsidRPr="00D95677">
          <w:rPr>
            <w:noProof/>
            <w:lang w:val="lt-LT"/>
          </w:rPr>
          <w:t>2</w:t>
        </w:r>
        <w:r>
          <w:fldChar w:fldCharType="end"/>
        </w:r>
      </w:p>
    </w:sdtContent>
  </w:sdt>
  <w:p w:rsidR="00C724A2" w:rsidRDefault="00C724A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4A2" w:rsidRDefault="00C724A2">
    <w:pPr>
      <w:pStyle w:val="Header"/>
      <w:jc w:val="center"/>
    </w:pPr>
  </w:p>
  <w:p w:rsidR="00C724A2" w:rsidRDefault="00C724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A02D2"/>
    <w:multiLevelType w:val="hybridMultilevel"/>
    <w:tmpl w:val="F2229324"/>
    <w:lvl w:ilvl="0" w:tplc="01489F9E">
      <w:start w:val="19"/>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 w15:restartNumberingAfterBreak="0">
    <w:nsid w:val="250444E9"/>
    <w:multiLevelType w:val="multilevel"/>
    <w:tmpl w:val="E3363F14"/>
    <w:lvl w:ilvl="0">
      <w:start w:val="22"/>
      <w:numFmt w:val="decimal"/>
      <w:lvlText w:val="%1."/>
      <w:lvlJc w:val="left"/>
      <w:pPr>
        <w:ind w:left="480" w:hanging="480"/>
      </w:pPr>
      <w:rPr>
        <w:rFonts w:hint="default"/>
      </w:rPr>
    </w:lvl>
    <w:lvl w:ilvl="1">
      <w:start w:val="7"/>
      <w:numFmt w:val="decimal"/>
      <w:lvlText w:val="%1.%2."/>
      <w:lvlJc w:val="left"/>
      <w:pPr>
        <w:ind w:left="1047" w:hanging="480"/>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6F302B2"/>
    <w:multiLevelType w:val="multilevel"/>
    <w:tmpl w:val="0FC0A1FA"/>
    <w:lvl w:ilvl="0">
      <w:start w:val="17"/>
      <w:numFmt w:val="decimal"/>
      <w:lvlText w:val="%1."/>
      <w:lvlJc w:val="left"/>
      <w:pPr>
        <w:ind w:left="480" w:hanging="480"/>
      </w:pPr>
      <w:rPr>
        <w:rFonts w:hint="default"/>
      </w:rPr>
    </w:lvl>
    <w:lvl w:ilvl="1">
      <w:start w:val="7"/>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717507D"/>
    <w:multiLevelType w:val="multilevel"/>
    <w:tmpl w:val="19B0D160"/>
    <w:lvl w:ilvl="0">
      <w:start w:val="2023"/>
      <w:numFmt w:val="decimal"/>
      <w:lvlText w:val="%1"/>
      <w:lvlJc w:val="left"/>
      <w:pPr>
        <w:ind w:left="1110" w:hanging="1110"/>
      </w:pPr>
      <w:rPr>
        <w:rFonts w:hint="default"/>
      </w:rPr>
    </w:lvl>
    <w:lvl w:ilvl="1">
      <w:start w:val="6"/>
      <w:numFmt w:val="decimalZero"/>
      <w:lvlText w:val="%1-%2"/>
      <w:lvlJc w:val="left"/>
      <w:pPr>
        <w:ind w:left="1110" w:hanging="1110"/>
      </w:pPr>
      <w:rPr>
        <w:rFonts w:hint="default"/>
      </w:rPr>
    </w:lvl>
    <w:lvl w:ilvl="2">
      <w:start w:val="1"/>
      <w:numFmt w:val="decimalZero"/>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110" w:hanging="11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5E2EC7"/>
    <w:multiLevelType w:val="hybridMultilevel"/>
    <w:tmpl w:val="9A8EE9A2"/>
    <w:lvl w:ilvl="0" w:tplc="451EE730">
      <w:start w:val="17"/>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5" w15:restartNumberingAfterBreak="0">
    <w:nsid w:val="522C1AA4"/>
    <w:multiLevelType w:val="multilevel"/>
    <w:tmpl w:val="542CA7EA"/>
    <w:lvl w:ilvl="0">
      <w:start w:val="22"/>
      <w:numFmt w:val="decimal"/>
      <w:lvlText w:val="%1"/>
      <w:lvlJc w:val="left"/>
      <w:pPr>
        <w:ind w:left="420" w:hanging="420"/>
      </w:pPr>
      <w:rPr>
        <w:rFonts w:hint="default"/>
      </w:rPr>
    </w:lvl>
    <w:lvl w:ilvl="1">
      <w:start w:val="6"/>
      <w:numFmt w:val="decimal"/>
      <w:lvlText w:val="%1.%2"/>
      <w:lvlJc w:val="left"/>
      <w:pPr>
        <w:ind w:left="987" w:hanging="420"/>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54477EE2"/>
    <w:multiLevelType w:val="hybridMultilevel"/>
    <w:tmpl w:val="E75660E8"/>
    <w:lvl w:ilvl="0" w:tplc="4BB61048">
      <w:start w:val="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7CA9333B"/>
    <w:multiLevelType w:val="multilevel"/>
    <w:tmpl w:val="1DBCFD2E"/>
    <w:lvl w:ilvl="0">
      <w:start w:val="21"/>
      <w:numFmt w:val="decimal"/>
      <w:lvlText w:val="%1."/>
      <w:lvlJc w:val="left"/>
      <w:pPr>
        <w:ind w:left="480" w:hanging="480"/>
      </w:pPr>
      <w:rPr>
        <w:rFonts w:hint="default"/>
      </w:rPr>
    </w:lvl>
    <w:lvl w:ilvl="1">
      <w:start w:val="7"/>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DAC011B"/>
    <w:multiLevelType w:val="hybridMultilevel"/>
    <w:tmpl w:val="ADDC5552"/>
    <w:lvl w:ilvl="0" w:tplc="0BD44760">
      <w:start w:val="13"/>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7"/>
  </w:num>
  <w:num w:numId="8">
    <w:abstractNumId w:val="8"/>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B7"/>
    <w:rsid w:val="00023608"/>
    <w:rsid w:val="00027E47"/>
    <w:rsid w:val="00030AF6"/>
    <w:rsid w:val="00032765"/>
    <w:rsid w:val="000367A8"/>
    <w:rsid w:val="000446D1"/>
    <w:rsid w:val="000456DF"/>
    <w:rsid w:val="00045AC4"/>
    <w:rsid w:val="00057B63"/>
    <w:rsid w:val="0006641A"/>
    <w:rsid w:val="000767AC"/>
    <w:rsid w:val="00076F2F"/>
    <w:rsid w:val="00080E61"/>
    <w:rsid w:val="000974C2"/>
    <w:rsid w:val="000B3BE5"/>
    <w:rsid w:val="000C26BF"/>
    <w:rsid w:val="000C4F31"/>
    <w:rsid w:val="00104ABC"/>
    <w:rsid w:val="00110D5F"/>
    <w:rsid w:val="00130CB7"/>
    <w:rsid w:val="00131B61"/>
    <w:rsid w:val="00161FC1"/>
    <w:rsid w:val="001C3CC4"/>
    <w:rsid w:val="001E7266"/>
    <w:rsid w:val="001F0E06"/>
    <w:rsid w:val="001F1C05"/>
    <w:rsid w:val="00213D61"/>
    <w:rsid w:val="002424B2"/>
    <w:rsid w:val="002444F4"/>
    <w:rsid w:val="00280E64"/>
    <w:rsid w:val="00285DFA"/>
    <w:rsid w:val="002A50A0"/>
    <w:rsid w:val="002B5293"/>
    <w:rsid w:val="002D1CB1"/>
    <w:rsid w:val="002D4534"/>
    <w:rsid w:val="002D5DC9"/>
    <w:rsid w:val="00351EA2"/>
    <w:rsid w:val="003521B1"/>
    <w:rsid w:val="0039381F"/>
    <w:rsid w:val="003A247B"/>
    <w:rsid w:val="003A36AF"/>
    <w:rsid w:val="003A6969"/>
    <w:rsid w:val="003C1AF5"/>
    <w:rsid w:val="003C6196"/>
    <w:rsid w:val="003D2A0D"/>
    <w:rsid w:val="004230DB"/>
    <w:rsid w:val="0042310B"/>
    <w:rsid w:val="00462121"/>
    <w:rsid w:val="00474545"/>
    <w:rsid w:val="004A7479"/>
    <w:rsid w:val="004F7D28"/>
    <w:rsid w:val="005022EE"/>
    <w:rsid w:val="005069F3"/>
    <w:rsid w:val="00506D00"/>
    <w:rsid w:val="005146CA"/>
    <w:rsid w:val="005164F4"/>
    <w:rsid w:val="0052391A"/>
    <w:rsid w:val="005267A7"/>
    <w:rsid w:val="00557A0C"/>
    <w:rsid w:val="0056083F"/>
    <w:rsid w:val="00590AB7"/>
    <w:rsid w:val="005945B2"/>
    <w:rsid w:val="00595D78"/>
    <w:rsid w:val="005A6BA2"/>
    <w:rsid w:val="005D0E52"/>
    <w:rsid w:val="005D3C67"/>
    <w:rsid w:val="005F0534"/>
    <w:rsid w:val="006053DF"/>
    <w:rsid w:val="006125B4"/>
    <w:rsid w:val="00655DF7"/>
    <w:rsid w:val="00661E3E"/>
    <w:rsid w:val="006836E8"/>
    <w:rsid w:val="006E77E1"/>
    <w:rsid w:val="006F059A"/>
    <w:rsid w:val="00724CD2"/>
    <w:rsid w:val="00752961"/>
    <w:rsid w:val="00765E1F"/>
    <w:rsid w:val="007832C4"/>
    <w:rsid w:val="007C6F34"/>
    <w:rsid w:val="007C73CF"/>
    <w:rsid w:val="007D0299"/>
    <w:rsid w:val="007E1821"/>
    <w:rsid w:val="007F09EF"/>
    <w:rsid w:val="0081378A"/>
    <w:rsid w:val="00821FE3"/>
    <w:rsid w:val="008623C6"/>
    <w:rsid w:val="008C075A"/>
    <w:rsid w:val="008D12D3"/>
    <w:rsid w:val="008F113A"/>
    <w:rsid w:val="008F76A1"/>
    <w:rsid w:val="00923E31"/>
    <w:rsid w:val="009348C4"/>
    <w:rsid w:val="00944245"/>
    <w:rsid w:val="0094780E"/>
    <w:rsid w:val="00957D2B"/>
    <w:rsid w:val="00967332"/>
    <w:rsid w:val="00972F5E"/>
    <w:rsid w:val="00986E83"/>
    <w:rsid w:val="009943F1"/>
    <w:rsid w:val="009B5015"/>
    <w:rsid w:val="009E6643"/>
    <w:rsid w:val="00A02EEB"/>
    <w:rsid w:val="00A512AC"/>
    <w:rsid w:val="00A53C17"/>
    <w:rsid w:val="00A749D3"/>
    <w:rsid w:val="00AB320C"/>
    <w:rsid w:val="00AD663A"/>
    <w:rsid w:val="00B07923"/>
    <w:rsid w:val="00B138DE"/>
    <w:rsid w:val="00B16BCA"/>
    <w:rsid w:val="00B30CD4"/>
    <w:rsid w:val="00B31780"/>
    <w:rsid w:val="00B56519"/>
    <w:rsid w:val="00B638B9"/>
    <w:rsid w:val="00BA0CCC"/>
    <w:rsid w:val="00BC1A74"/>
    <w:rsid w:val="00C00C58"/>
    <w:rsid w:val="00C075B3"/>
    <w:rsid w:val="00C205CB"/>
    <w:rsid w:val="00C32F5E"/>
    <w:rsid w:val="00C554AF"/>
    <w:rsid w:val="00C62949"/>
    <w:rsid w:val="00C724A2"/>
    <w:rsid w:val="00C81555"/>
    <w:rsid w:val="00CA1A57"/>
    <w:rsid w:val="00CB5779"/>
    <w:rsid w:val="00CE1C95"/>
    <w:rsid w:val="00CF0C14"/>
    <w:rsid w:val="00D55396"/>
    <w:rsid w:val="00D624B2"/>
    <w:rsid w:val="00D659B0"/>
    <w:rsid w:val="00D71618"/>
    <w:rsid w:val="00D73C78"/>
    <w:rsid w:val="00D95677"/>
    <w:rsid w:val="00DB704C"/>
    <w:rsid w:val="00DD61A4"/>
    <w:rsid w:val="00DF3A28"/>
    <w:rsid w:val="00E6280D"/>
    <w:rsid w:val="00E66139"/>
    <w:rsid w:val="00E72D38"/>
    <w:rsid w:val="00E73F47"/>
    <w:rsid w:val="00E83CB4"/>
    <w:rsid w:val="00EA2043"/>
    <w:rsid w:val="00EA42B8"/>
    <w:rsid w:val="00EB5A52"/>
    <w:rsid w:val="00EC01DF"/>
    <w:rsid w:val="00ED4212"/>
    <w:rsid w:val="00EF32C0"/>
    <w:rsid w:val="00EF32E5"/>
    <w:rsid w:val="00EF3E80"/>
    <w:rsid w:val="00EF4E6B"/>
    <w:rsid w:val="00F0150B"/>
    <w:rsid w:val="00F01B1A"/>
    <w:rsid w:val="00F146BC"/>
    <w:rsid w:val="00F7071C"/>
    <w:rsid w:val="00F954CD"/>
    <w:rsid w:val="00FA2FA9"/>
    <w:rsid w:val="00FA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9E97"/>
  <w15:docId w15:val="{2ACC7255-DA0A-410A-A0FB-79E248EB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B7"/>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590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0A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AB7"/>
    <w:rPr>
      <w:rFonts w:asciiTheme="majorHAnsi" w:eastAsiaTheme="majorEastAsia" w:hAnsiTheme="majorHAnsi" w:cstheme="majorBidi"/>
      <w:b/>
      <w:bCs/>
      <w:color w:val="365F91" w:themeColor="accent1" w:themeShade="BF"/>
      <w:sz w:val="28"/>
      <w:szCs w:val="28"/>
      <w:lang w:eastAsia="ar-SA"/>
    </w:rPr>
  </w:style>
  <w:style w:type="character" w:customStyle="1" w:styleId="Heading2Char">
    <w:name w:val="Heading 2 Char"/>
    <w:basedOn w:val="DefaultParagraphFont"/>
    <w:link w:val="Heading2"/>
    <w:uiPriority w:val="9"/>
    <w:rsid w:val="00590AB7"/>
    <w:rPr>
      <w:rFonts w:asciiTheme="majorHAnsi" w:eastAsiaTheme="majorEastAsia" w:hAnsiTheme="majorHAnsi" w:cstheme="majorBidi"/>
      <w:b/>
      <w:bCs/>
      <w:color w:val="4F81BD" w:themeColor="accent1"/>
      <w:sz w:val="26"/>
      <w:szCs w:val="26"/>
      <w:lang w:eastAsia="ar-SA"/>
    </w:rPr>
  </w:style>
  <w:style w:type="paragraph" w:customStyle="1" w:styleId="Default">
    <w:name w:val="Default"/>
    <w:rsid w:val="00590AB7"/>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customStyle="1" w:styleId="CharChar1">
    <w:name w:val="Char Char1"/>
    <w:rsid w:val="00590AB7"/>
    <w:rPr>
      <w:rFonts w:cs="Times New Roman"/>
      <w:b/>
      <w:bCs/>
      <w:sz w:val="24"/>
      <w:szCs w:val="24"/>
      <w:lang w:val="en-GB" w:eastAsia="ar-SA" w:bidi="ar-SA"/>
    </w:rPr>
  </w:style>
  <w:style w:type="paragraph" w:styleId="Header">
    <w:name w:val="header"/>
    <w:basedOn w:val="Normal"/>
    <w:link w:val="HeaderChar"/>
    <w:uiPriority w:val="99"/>
    <w:rsid w:val="00590AB7"/>
    <w:pPr>
      <w:tabs>
        <w:tab w:val="center" w:pos="4320"/>
        <w:tab w:val="right" w:pos="8640"/>
      </w:tabs>
    </w:pPr>
  </w:style>
  <w:style w:type="character" w:customStyle="1" w:styleId="HeaderChar">
    <w:name w:val="Header Char"/>
    <w:basedOn w:val="DefaultParagraphFont"/>
    <w:link w:val="Header"/>
    <w:uiPriority w:val="99"/>
    <w:rsid w:val="00590AB7"/>
    <w:rPr>
      <w:rFonts w:ascii="Times New Roman" w:eastAsia="Times New Roman" w:hAnsi="Times New Roman" w:cs="Times New Roman"/>
      <w:sz w:val="24"/>
      <w:szCs w:val="24"/>
      <w:lang w:eastAsia="ar-SA"/>
    </w:rPr>
  </w:style>
  <w:style w:type="character" w:styleId="PageNumber">
    <w:name w:val="page number"/>
    <w:basedOn w:val="DefaultParagraphFont"/>
    <w:rsid w:val="00590AB7"/>
  </w:style>
  <w:style w:type="paragraph" w:styleId="NormalWeb">
    <w:name w:val="Normal (Web)"/>
    <w:basedOn w:val="Normal"/>
    <w:rsid w:val="00590AB7"/>
    <w:pPr>
      <w:suppressAutoHyphens w:val="0"/>
      <w:spacing w:before="100" w:beforeAutospacing="1" w:after="100" w:afterAutospacing="1"/>
    </w:pPr>
    <w:rPr>
      <w:rFonts w:ascii="Verdana" w:hAnsi="Verdana"/>
      <w:color w:val="010101"/>
      <w:sz w:val="17"/>
      <w:szCs w:val="17"/>
      <w:lang w:eastAsia="en-US" w:bidi="as-IN"/>
    </w:rPr>
  </w:style>
  <w:style w:type="paragraph" w:styleId="Footer">
    <w:name w:val="footer"/>
    <w:basedOn w:val="Normal"/>
    <w:link w:val="FooterChar"/>
    <w:rsid w:val="00590AB7"/>
    <w:pPr>
      <w:tabs>
        <w:tab w:val="center" w:pos="4986"/>
        <w:tab w:val="right" w:pos="9972"/>
      </w:tabs>
    </w:pPr>
  </w:style>
  <w:style w:type="character" w:customStyle="1" w:styleId="FooterChar">
    <w:name w:val="Footer Char"/>
    <w:basedOn w:val="DefaultParagraphFont"/>
    <w:link w:val="Footer"/>
    <w:rsid w:val="00590AB7"/>
    <w:rPr>
      <w:rFonts w:ascii="Times New Roman" w:eastAsia="Times New Roman" w:hAnsi="Times New Roman" w:cs="Times New Roman"/>
      <w:sz w:val="24"/>
      <w:szCs w:val="24"/>
      <w:lang w:eastAsia="ar-SA"/>
    </w:rPr>
  </w:style>
  <w:style w:type="table" w:styleId="TableGrid">
    <w:name w:val="Table Grid"/>
    <w:basedOn w:val="TableNormal"/>
    <w:uiPriority w:val="59"/>
    <w:rsid w:val="00590AB7"/>
    <w:pPr>
      <w:suppressAutoHyphens/>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590AB7"/>
    <w:rPr>
      <w:rFonts w:ascii="Tahoma" w:hAnsi="Tahoma" w:cs="Tahoma"/>
      <w:sz w:val="16"/>
      <w:szCs w:val="16"/>
    </w:rPr>
  </w:style>
  <w:style w:type="character" w:customStyle="1" w:styleId="BalloonTextChar">
    <w:name w:val="Balloon Text Char"/>
    <w:basedOn w:val="DefaultParagraphFont"/>
    <w:link w:val="BalloonText"/>
    <w:semiHidden/>
    <w:rsid w:val="00590AB7"/>
    <w:rPr>
      <w:rFonts w:ascii="Tahoma" w:eastAsia="Times New Roman" w:hAnsi="Tahoma" w:cs="Tahoma"/>
      <w:sz w:val="16"/>
      <w:szCs w:val="16"/>
      <w:lang w:eastAsia="ar-SA"/>
    </w:rPr>
  </w:style>
  <w:style w:type="paragraph" w:styleId="NoSpacing">
    <w:name w:val="No Spacing"/>
    <w:uiPriority w:val="1"/>
    <w:qFormat/>
    <w:rsid w:val="00590AB7"/>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590AB7"/>
    <w:pPr>
      <w:ind w:left="720"/>
      <w:contextualSpacing/>
    </w:pPr>
  </w:style>
  <w:style w:type="character" w:customStyle="1" w:styleId="Bodytext">
    <w:name w:val="Body text_"/>
    <w:link w:val="Pagrindinistekstas1"/>
    <w:rsid w:val="00590AB7"/>
    <w:rPr>
      <w:sz w:val="23"/>
      <w:szCs w:val="23"/>
      <w:shd w:val="clear" w:color="auto" w:fill="FFFFFF"/>
    </w:rPr>
  </w:style>
  <w:style w:type="paragraph" w:customStyle="1" w:styleId="Pagrindinistekstas1">
    <w:name w:val="Pagrindinis tekstas1"/>
    <w:basedOn w:val="Normal"/>
    <w:link w:val="Bodytext"/>
    <w:rsid w:val="00590AB7"/>
    <w:pPr>
      <w:shd w:val="clear" w:color="auto" w:fill="FFFFFF"/>
      <w:suppressAutoHyphens w:val="0"/>
      <w:spacing w:line="278" w:lineRule="exact"/>
      <w:ind w:hanging="560"/>
    </w:pPr>
    <w:rPr>
      <w:rFonts w:asciiTheme="minorHAnsi" w:eastAsiaTheme="minorHAnsi" w:hAnsiTheme="minorHAnsi" w:cstheme="minorBidi"/>
      <w:sz w:val="23"/>
      <w:szCs w:val="23"/>
      <w:lang w:eastAsia="en-US"/>
    </w:rPr>
  </w:style>
  <w:style w:type="character" w:customStyle="1" w:styleId="Bodytext4">
    <w:name w:val="Body text (4)_"/>
    <w:link w:val="Bodytext40"/>
    <w:rsid w:val="00590AB7"/>
    <w:rPr>
      <w:sz w:val="23"/>
      <w:szCs w:val="23"/>
      <w:shd w:val="clear" w:color="auto" w:fill="FFFFFF"/>
    </w:rPr>
  </w:style>
  <w:style w:type="character" w:customStyle="1" w:styleId="Tablecaption2">
    <w:name w:val="Table caption (2)_"/>
    <w:link w:val="Tablecaption20"/>
    <w:rsid w:val="00590AB7"/>
    <w:rPr>
      <w:sz w:val="23"/>
      <w:szCs w:val="23"/>
      <w:shd w:val="clear" w:color="auto" w:fill="FFFFFF"/>
    </w:rPr>
  </w:style>
  <w:style w:type="paragraph" w:customStyle="1" w:styleId="Bodytext40">
    <w:name w:val="Body text (4)"/>
    <w:basedOn w:val="Normal"/>
    <w:link w:val="Bodytext4"/>
    <w:rsid w:val="00590AB7"/>
    <w:pPr>
      <w:shd w:val="clear" w:color="auto" w:fill="FFFFFF"/>
      <w:suppressAutoHyphens w:val="0"/>
      <w:spacing w:after="300" w:line="274" w:lineRule="exact"/>
    </w:pPr>
    <w:rPr>
      <w:rFonts w:asciiTheme="minorHAnsi" w:eastAsiaTheme="minorHAnsi" w:hAnsiTheme="minorHAnsi" w:cstheme="minorBidi"/>
      <w:sz w:val="23"/>
      <w:szCs w:val="23"/>
      <w:lang w:eastAsia="en-US"/>
    </w:rPr>
  </w:style>
  <w:style w:type="paragraph" w:customStyle="1" w:styleId="Tablecaption20">
    <w:name w:val="Table caption (2)"/>
    <w:basedOn w:val="Normal"/>
    <w:link w:val="Tablecaption2"/>
    <w:rsid w:val="00590AB7"/>
    <w:pPr>
      <w:shd w:val="clear" w:color="auto" w:fill="FFFFFF"/>
      <w:suppressAutoHyphens w:val="0"/>
      <w:spacing w:line="0" w:lineRule="atLeast"/>
    </w:pPr>
    <w:rPr>
      <w:rFonts w:asciiTheme="minorHAnsi" w:eastAsiaTheme="minorHAnsi" w:hAnsiTheme="minorHAnsi" w:cstheme="minorBid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078528">
      <w:bodyDiv w:val="1"/>
      <w:marLeft w:val="0"/>
      <w:marRight w:val="0"/>
      <w:marTop w:val="0"/>
      <w:marBottom w:val="0"/>
      <w:divBdr>
        <w:top w:val="none" w:sz="0" w:space="0" w:color="auto"/>
        <w:left w:val="none" w:sz="0" w:space="0" w:color="auto"/>
        <w:bottom w:val="none" w:sz="0" w:space="0" w:color="auto"/>
        <w:right w:val="none" w:sz="0" w:space="0" w:color="auto"/>
      </w:divBdr>
      <w:divsChild>
        <w:div w:id="1280144422">
          <w:marLeft w:val="547"/>
          <w:marRight w:val="0"/>
          <w:marTop w:val="106"/>
          <w:marBottom w:val="0"/>
          <w:divBdr>
            <w:top w:val="none" w:sz="0" w:space="0" w:color="auto"/>
            <w:left w:val="none" w:sz="0" w:space="0" w:color="auto"/>
            <w:bottom w:val="none" w:sz="0" w:space="0" w:color="auto"/>
            <w:right w:val="none" w:sz="0" w:space="0" w:color="auto"/>
          </w:divBdr>
        </w:div>
        <w:div w:id="337998578">
          <w:marLeft w:val="547"/>
          <w:marRight w:val="0"/>
          <w:marTop w:val="106"/>
          <w:marBottom w:val="0"/>
          <w:divBdr>
            <w:top w:val="none" w:sz="0" w:space="0" w:color="auto"/>
            <w:left w:val="none" w:sz="0" w:space="0" w:color="auto"/>
            <w:bottom w:val="none" w:sz="0" w:space="0" w:color="auto"/>
            <w:right w:val="none" w:sz="0" w:space="0" w:color="auto"/>
          </w:divBdr>
        </w:div>
        <w:div w:id="2143376645">
          <w:marLeft w:val="547"/>
          <w:marRight w:val="0"/>
          <w:marTop w:val="106"/>
          <w:marBottom w:val="0"/>
          <w:divBdr>
            <w:top w:val="none" w:sz="0" w:space="0" w:color="auto"/>
            <w:left w:val="none" w:sz="0" w:space="0" w:color="auto"/>
            <w:bottom w:val="none" w:sz="0" w:space="0" w:color="auto"/>
            <w:right w:val="none" w:sz="0" w:space="0" w:color="auto"/>
          </w:divBdr>
        </w:div>
      </w:divsChild>
    </w:div>
    <w:div w:id="1655837327">
      <w:bodyDiv w:val="1"/>
      <w:marLeft w:val="0"/>
      <w:marRight w:val="0"/>
      <w:marTop w:val="0"/>
      <w:marBottom w:val="0"/>
      <w:divBdr>
        <w:top w:val="none" w:sz="0" w:space="0" w:color="auto"/>
        <w:left w:val="none" w:sz="0" w:space="0" w:color="auto"/>
        <w:bottom w:val="none" w:sz="0" w:space="0" w:color="auto"/>
        <w:right w:val="none" w:sz="0" w:space="0" w:color="auto"/>
      </w:divBdr>
      <w:divsChild>
        <w:div w:id="1599219904">
          <w:marLeft w:val="547"/>
          <w:marRight w:val="0"/>
          <w:marTop w:val="106"/>
          <w:marBottom w:val="0"/>
          <w:divBdr>
            <w:top w:val="none" w:sz="0" w:space="0" w:color="auto"/>
            <w:left w:val="none" w:sz="0" w:space="0" w:color="auto"/>
            <w:bottom w:val="none" w:sz="0" w:space="0" w:color="auto"/>
            <w:right w:val="none" w:sz="0" w:space="0" w:color="auto"/>
          </w:divBdr>
        </w:div>
      </w:divsChild>
    </w:div>
    <w:div w:id="1980764850">
      <w:bodyDiv w:val="1"/>
      <w:marLeft w:val="0"/>
      <w:marRight w:val="0"/>
      <w:marTop w:val="0"/>
      <w:marBottom w:val="0"/>
      <w:divBdr>
        <w:top w:val="none" w:sz="0" w:space="0" w:color="auto"/>
        <w:left w:val="none" w:sz="0" w:space="0" w:color="auto"/>
        <w:bottom w:val="none" w:sz="0" w:space="0" w:color="auto"/>
        <w:right w:val="none" w:sz="0" w:space="0" w:color="auto"/>
      </w:divBdr>
      <w:divsChild>
        <w:div w:id="1040083631">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6C0D0-3D20-4F92-BD3C-6E23115F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Pages>
  <Words>7147</Words>
  <Characters>4074</Characters>
  <Application>Microsoft Office Word</Application>
  <DocSecurity>0</DocSecurity>
  <Lines>33</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89</cp:revision>
  <cp:lastPrinted>2022-10-10T07:16:00Z</cp:lastPrinted>
  <dcterms:created xsi:type="dcterms:W3CDTF">2022-09-14T18:12:00Z</dcterms:created>
  <dcterms:modified xsi:type="dcterms:W3CDTF">2022-10-27T12:06:00Z</dcterms:modified>
</cp:coreProperties>
</file>