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55" w:rsidRPr="000A71FB" w:rsidRDefault="00C81555" w:rsidP="00C81555">
      <w:pPr>
        <w:pStyle w:val="Header"/>
        <w:ind w:left="6480"/>
        <w:rPr>
          <w:lang w:val="lt-LT"/>
        </w:rPr>
      </w:pPr>
      <w:r w:rsidRPr="000A71FB">
        <w:rPr>
          <w:lang w:val="lt-LT"/>
        </w:rPr>
        <w:t>PATVIRTINTA</w:t>
      </w:r>
    </w:p>
    <w:p w:rsidR="00C81555" w:rsidRPr="000A71FB" w:rsidRDefault="00C81555" w:rsidP="00C81555">
      <w:pPr>
        <w:pStyle w:val="Header"/>
        <w:ind w:left="6480"/>
        <w:rPr>
          <w:lang w:val="lt-LT"/>
        </w:rPr>
      </w:pPr>
      <w:r w:rsidRPr="000A71FB">
        <w:rPr>
          <w:lang w:val="lt-LT"/>
        </w:rPr>
        <w:t>Vaikų lopšelio – darželio „Šypsenėlė“</w:t>
      </w:r>
    </w:p>
    <w:p w:rsidR="00C81555" w:rsidRPr="000A71FB" w:rsidRDefault="00D95677" w:rsidP="00C81555">
      <w:pPr>
        <w:pStyle w:val="Header"/>
        <w:ind w:left="6480"/>
        <w:rPr>
          <w:lang w:val="lt-LT"/>
        </w:rPr>
      </w:pPr>
      <w:r>
        <w:rPr>
          <w:lang w:val="lt-LT"/>
        </w:rPr>
        <w:t xml:space="preserve">direktoriaus 2022 m. spalio 27 </w:t>
      </w:r>
      <w:r w:rsidR="00C81555" w:rsidRPr="000A71FB">
        <w:rPr>
          <w:lang w:val="lt-LT"/>
        </w:rPr>
        <w:t>d.</w:t>
      </w:r>
    </w:p>
    <w:p w:rsidR="00C81555" w:rsidRPr="000A71FB" w:rsidRDefault="00C81555" w:rsidP="00C81555">
      <w:pPr>
        <w:pStyle w:val="Header"/>
        <w:ind w:left="6480"/>
        <w:rPr>
          <w:lang w:val="lt-LT"/>
        </w:rPr>
      </w:pPr>
      <w:r w:rsidRPr="000A71FB">
        <w:rPr>
          <w:lang w:val="lt-LT"/>
        </w:rPr>
        <w:t xml:space="preserve">įsakymu Nr. </w:t>
      </w:r>
      <w:r>
        <w:rPr>
          <w:lang w:val="lt-LT"/>
        </w:rPr>
        <w:t>V-</w:t>
      </w:r>
      <w:r w:rsidR="00D95677">
        <w:rPr>
          <w:lang w:val="lt-LT"/>
        </w:rPr>
        <w:t>182</w:t>
      </w:r>
      <w:bookmarkStart w:id="0" w:name="_GoBack"/>
      <w:bookmarkEnd w:id="0"/>
    </w:p>
    <w:p w:rsidR="00590AB7" w:rsidRDefault="00590AB7" w:rsidP="00590AB7">
      <w:pPr>
        <w:rPr>
          <w:lang w:val="lt-LT"/>
        </w:rPr>
      </w:pPr>
    </w:p>
    <w:p w:rsidR="00C81555" w:rsidRDefault="00C81555" w:rsidP="00590AB7">
      <w:pPr>
        <w:rPr>
          <w:lang w:val="lt-LT"/>
        </w:rPr>
      </w:pPr>
    </w:p>
    <w:p w:rsidR="00C81555" w:rsidRPr="00411D87" w:rsidRDefault="00C81555" w:rsidP="00590AB7">
      <w:pPr>
        <w:rPr>
          <w:lang w:val="lt-LT"/>
        </w:rPr>
      </w:pPr>
    </w:p>
    <w:p w:rsidR="00F0150B" w:rsidRDefault="00590AB7" w:rsidP="00590AB7">
      <w:pPr>
        <w:jc w:val="center"/>
        <w:rPr>
          <w:b/>
          <w:lang w:val="lt-LT"/>
        </w:rPr>
      </w:pPr>
      <w:r w:rsidRPr="00411D87">
        <w:rPr>
          <w:b/>
          <w:lang w:val="lt-LT"/>
        </w:rPr>
        <w:t>MARIJA</w:t>
      </w:r>
      <w:r w:rsidR="00F0150B">
        <w:rPr>
          <w:b/>
          <w:lang w:val="lt-LT"/>
        </w:rPr>
        <w:t xml:space="preserve">MPOLĖS </w:t>
      </w:r>
      <w:r w:rsidR="00F01B1A">
        <w:rPr>
          <w:b/>
          <w:lang w:val="lt-LT"/>
        </w:rPr>
        <w:t xml:space="preserve">VAIKŲ </w:t>
      </w:r>
      <w:r w:rsidR="00F0150B">
        <w:rPr>
          <w:b/>
          <w:lang w:val="lt-LT"/>
        </w:rPr>
        <w:t>LOPŠELIO – DARŽELIO „ŠYPSENĖLĖ“</w:t>
      </w:r>
    </w:p>
    <w:p w:rsidR="00590AB7" w:rsidRDefault="00590AB7" w:rsidP="00590AB7">
      <w:pPr>
        <w:jc w:val="center"/>
        <w:rPr>
          <w:b/>
          <w:lang w:val="lt-LT"/>
        </w:rPr>
      </w:pPr>
      <w:r w:rsidRPr="00411D87">
        <w:rPr>
          <w:b/>
          <w:lang w:val="lt-LT"/>
        </w:rPr>
        <w:t xml:space="preserve"> PRIEŠMOKYKLINIO</w:t>
      </w:r>
      <w:r w:rsidR="00F0150B">
        <w:rPr>
          <w:b/>
          <w:lang w:val="lt-LT"/>
        </w:rPr>
        <w:t xml:space="preserve"> </w:t>
      </w:r>
      <w:r w:rsidR="00030AF6">
        <w:rPr>
          <w:b/>
          <w:lang w:val="lt-LT"/>
        </w:rPr>
        <w:t xml:space="preserve">UGDYMO TVARKOS APRAŠAS </w:t>
      </w:r>
      <w:r w:rsidR="00030AF6" w:rsidRPr="00411D87">
        <w:rPr>
          <w:b/>
          <w:lang w:val="lt-LT"/>
        </w:rPr>
        <w:t>20</w:t>
      </w:r>
      <w:r w:rsidR="00030AF6">
        <w:rPr>
          <w:b/>
          <w:lang w:val="lt-LT"/>
        </w:rPr>
        <w:t>22–2023</w:t>
      </w:r>
      <w:r w:rsidR="00030AF6" w:rsidRPr="00411D87">
        <w:rPr>
          <w:b/>
          <w:lang w:val="lt-LT"/>
        </w:rPr>
        <w:t xml:space="preserve"> </w:t>
      </w:r>
      <w:r w:rsidR="00030AF6">
        <w:rPr>
          <w:b/>
          <w:lang w:val="lt-LT"/>
        </w:rPr>
        <w:t xml:space="preserve">M. M. </w:t>
      </w:r>
    </w:p>
    <w:p w:rsidR="00030AF6" w:rsidRPr="00411D87" w:rsidRDefault="00030AF6" w:rsidP="00590AB7">
      <w:pPr>
        <w:jc w:val="center"/>
        <w:rPr>
          <w:b/>
          <w:lang w:val="lt-LT"/>
        </w:rPr>
      </w:pPr>
    </w:p>
    <w:p w:rsidR="00590AB7" w:rsidRPr="00411D87" w:rsidRDefault="00590AB7" w:rsidP="00590AB7">
      <w:pPr>
        <w:jc w:val="center"/>
        <w:rPr>
          <w:b/>
          <w:lang w:val="lt-LT"/>
        </w:rPr>
      </w:pPr>
      <w:r w:rsidRPr="00411D87">
        <w:rPr>
          <w:b/>
          <w:lang w:val="lt-LT"/>
        </w:rPr>
        <w:t>I SKYRIUS</w:t>
      </w:r>
    </w:p>
    <w:p w:rsidR="00590AB7" w:rsidRPr="00411D87" w:rsidRDefault="00590AB7" w:rsidP="00590AB7">
      <w:pPr>
        <w:jc w:val="center"/>
        <w:rPr>
          <w:b/>
          <w:lang w:val="lt-LT"/>
        </w:rPr>
      </w:pPr>
      <w:r w:rsidRPr="00411D87">
        <w:rPr>
          <w:b/>
          <w:lang w:val="lt-LT"/>
        </w:rPr>
        <w:t>BENDROSIOS NUOSTATOS</w:t>
      </w:r>
    </w:p>
    <w:p w:rsidR="00590AB7" w:rsidRPr="00411D87" w:rsidRDefault="00590AB7" w:rsidP="00590AB7">
      <w:pPr>
        <w:jc w:val="center"/>
        <w:rPr>
          <w:b/>
          <w:lang w:val="lt-LT"/>
        </w:rPr>
      </w:pPr>
    </w:p>
    <w:p w:rsidR="003D2A0D" w:rsidRPr="008F76A1" w:rsidRDefault="008F76A1" w:rsidP="008F76A1">
      <w:pPr>
        <w:ind w:firstLine="709"/>
        <w:jc w:val="both"/>
      </w:pPr>
      <w:r>
        <w:rPr>
          <w:rFonts w:eastAsia="MS Mincho"/>
          <w:lang w:val="lt-LT" w:eastAsia="ja-JP"/>
        </w:rPr>
        <w:t xml:space="preserve">1. </w:t>
      </w:r>
      <w:r w:rsidR="00590AB7" w:rsidRPr="008F76A1">
        <w:rPr>
          <w:rFonts w:eastAsia="MS Mincho"/>
          <w:lang w:val="lt-LT" w:eastAsia="ja-JP"/>
        </w:rPr>
        <w:t>Marija</w:t>
      </w:r>
      <w:r w:rsidR="00F01B1A" w:rsidRPr="008F76A1">
        <w:rPr>
          <w:rFonts w:eastAsia="MS Mincho"/>
          <w:lang w:val="lt-LT" w:eastAsia="ja-JP"/>
        </w:rPr>
        <w:t>mpolės vaikų</w:t>
      </w:r>
      <w:r w:rsidR="00590AB7" w:rsidRPr="008F76A1">
        <w:rPr>
          <w:rFonts w:eastAsia="MS Mincho"/>
          <w:lang w:val="lt-LT" w:eastAsia="ja-JP"/>
        </w:rPr>
        <w:t xml:space="preserve"> </w:t>
      </w:r>
      <w:r w:rsidR="00F01B1A" w:rsidRPr="008F76A1">
        <w:rPr>
          <w:rFonts w:eastAsia="MS Mincho"/>
          <w:lang w:val="lt-LT" w:eastAsia="ja-JP"/>
        </w:rPr>
        <w:t>lopšelio – darželio (toliau – Darželio</w:t>
      </w:r>
      <w:r w:rsidR="00590AB7" w:rsidRPr="008F76A1">
        <w:rPr>
          <w:rFonts w:eastAsia="MS Mincho"/>
          <w:lang w:val="lt-LT" w:eastAsia="ja-JP"/>
        </w:rPr>
        <w:t>)</w:t>
      </w:r>
      <w:r w:rsidR="00D73C78">
        <w:rPr>
          <w:lang w:val="lt-LT"/>
        </w:rPr>
        <w:t xml:space="preserve"> Priešmokyklinio ugdymo tvarkos aprašas</w:t>
      </w:r>
      <w:r w:rsidR="00C554AF">
        <w:rPr>
          <w:lang w:val="lt-LT"/>
        </w:rPr>
        <w:t xml:space="preserve"> (toliau – Tvarkos aprašas)</w:t>
      </w:r>
      <w:r w:rsidR="00D73C78">
        <w:rPr>
          <w:lang w:val="lt-LT"/>
        </w:rPr>
        <w:t xml:space="preserve"> parengtas,</w:t>
      </w:r>
      <w:r w:rsidR="00590AB7" w:rsidRPr="008F76A1">
        <w:rPr>
          <w:lang w:val="lt-LT"/>
        </w:rPr>
        <w:t xml:space="preserve"> vadovaujantis </w:t>
      </w:r>
      <w:r w:rsidR="003D2A0D" w:rsidRPr="008F76A1">
        <w:rPr>
          <w:lang w:val="lt-LT"/>
        </w:rPr>
        <w:t>„</w:t>
      </w:r>
      <w:r w:rsidRPr="008F76A1">
        <w:rPr>
          <w:lang w:val="lt-LT"/>
        </w:rPr>
        <w:t>Pr</w:t>
      </w:r>
      <w:r w:rsidR="00D73C78">
        <w:rPr>
          <w:lang w:val="lt-LT"/>
        </w:rPr>
        <w:t>iešmokyklinio ugdymo tva</w:t>
      </w:r>
      <w:r w:rsidR="003D2A0D" w:rsidRPr="008F76A1">
        <w:rPr>
          <w:lang w:val="lt-LT"/>
        </w:rPr>
        <w:t>rkos aprašu“</w:t>
      </w:r>
      <w:r w:rsidRPr="008F76A1">
        <w:rPr>
          <w:lang w:val="lt-LT"/>
        </w:rPr>
        <w:t xml:space="preserve">, patvirtintu </w:t>
      </w:r>
      <w:r w:rsidR="003D2A0D" w:rsidRPr="008F76A1">
        <w:rPr>
          <w:lang w:val="lt-LT"/>
        </w:rPr>
        <w:t xml:space="preserve">Lietuvos Respublikos švietimo, mokslo ir sporto ministro 2013 m. lapkričio 21 d. Nr. V-1106 </w:t>
      </w:r>
      <w:r w:rsidRPr="008F76A1">
        <w:rPr>
          <w:lang w:val="lt-LT"/>
        </w:rPr>
        <w:t>(</w:t>
      </w:r>
      <w:proofErr w:type="spellStart"/>
      <w:r w:rsidRPr="008F76A1">
        <w:t>s</w:t>
      </w:r>
      <w:r w:rsidR="003D2A0D" w:rsidRPr="008F76A1">
        <w:t>uvestinė</w:t>
      </w:r>
      <w:proofErr w:type="spellEnd"/>
      <w:r w:rsidR="003D2A0D" w:rsidRPr="008F76A1">
        <w:t xml:space="preserve"> </w:t>
      </w:r>
      <w:proofErr w:type="spellStart"/>
      <w:r w:rsidR="003D2A0D" w:rsidRPr="008F76A1">
        <w:t>redakcija</w:t>
      </w:r>
      <w:proofErr w:type="spellEnd"/>
      <w:r w:rsidR="003D2A0D" w:rsidRPr="008F76A1">
        <w:t xml:space="preserve"> </w:t>
      </w:r>
      <w:proofErr w:type="spellStart"/>
      <w:r w:rsidR="003D2A0D" w:rsidRPr="008F76A1">
        <w:t>nuo</w:t>
      </w:r>
      <w:proofErr w:type="spellEnd"/>
      <w:r w:rsidR="003D2A0D" w:rsidRPr="008F76A1">
        <w:t xml:space="preserve"> 2022-09-01 </w:t>
      </w:r>
      <w:proofErr w:type="spellStart"/>
      <w:r w:rsidR="003D2A0D" w:rsidRPr="008F76A1">
        <w:t>iki</w:t>
      </w:r>
      <w:proofErr w:type="spellEnd"/>
      <w:r w:rsidR="003D2A0D" w:rsidRPr="008F76A1">
        <w:t xml:space="preserve"> 2022-12-31</w:t>
      </w:r>
      <w:r w:rsidRPr="008F76A1">
        <w:t>)</w:t>
      </w:r>
      <w:r>
        <w:t>.</w:t>
      </w:r>
    </w:p>
    <w:p w:rsidR="00027E47" w:rsidRDefault="00C554AF" w:rsidP="00C205CB">
      <w:pPr>
        <w:pStyle w:val="ListParagraph"/>
        <w:numPr>
          <w:ilvl w:val="0"/>
          <w:numId w:val="1"/>
        </w:numPr>
        <w:tabs>
          <w:tab w:val="left" w:pos="993"/>
          <w:tab w:val="left" w:pos="1276"/>
        </w:tabs>
        <w:jc w:val="both"/>
        <w:rPr>
          <w:lang w:val="lt-LT"/>
        </w:rPr>
      </w:pPr>
      <w:r>
        <w:rPr>
          <w:lang w:val="lt-LT"/>
        </w:rPr>
        <w:t xml:space="preserve">Darželio </w:t>
      </w:r>
      <w:r w:rsidR="00027E47">
        <w:rPr>
          <w:lang w:val="lt-LT"/>
        </w:rPr>
        <w:t xml:space="preserve"> Priešmokyklinio ugdymo Tvarkos aprašas nustato</w:t>
      </w:r>
      <w:r w:rsidR="008F76A1">
        <w:rPr>
          <w:lang w:val="lt-LT"/>
        </w:rPr>
        <w:t xml:space="preserve"> </w:t>
      </w:r>
      <w:r w:rsidR="00027E47">
        <w:rPr>
          <w:lang w:val="lt-LT"/>
        </w:rPr>
        <w:t xml:space="preserve">bendruosius priešmokyklinio </w:t>
      </w:r>
    </w:p>
    <w:p w:rsidR="00590AB7" w:rsidRPr="00027E47" w:rsidRDefault="00027E47" w:rsidP="00027E47">
      <w:pPr>
        <w:tabs>
          <w:tab w:val="left" w:pos="993"/>
          <w:tab w:val="left" w:pos="1276"/>
        </w:tabs>
        <w:jc w:val="both"/>
        <w:rPr>
          <w:lang w:val="lt-LT"/>
        </w:rPr>
      </w:pPr>
      <w:r w:rsidRPr="00027E47">
        <w:rPr>
          <w:lang w:val="lt-LT"/>
        </w:rPr>
        <w:t xml:space="preserve">ugdymo reikalavimus, </w:t>
      </w:r>
      <w:r w:rsidR="008F76A1" w:rsidRPr="00027E47">
        <w:rPr>
          <w:lang w:val="lt-LT"/>
        </w:rPr>
        <w:t xml:space="preserve">priešmokyklinio ugdymo </w:t>
      </w:r>
      <w:r w:rsidRPr="00027E47">
        <w:rPr>
          <w:lang w:val="lt-LT"/>
        </w:rPr>
        <w:t>organizavimą</w:t>
      </w:r>
      <w:r>
        <w:rPr>
          <w:lang w:val="lt-LT"/>
        </w:rPr>
        <w:t>.</w:t>
      </w:r>
    </w:p>
    <w:p w:rsidR="00161FC1" w:rsidRPr="00161FC1" w:rsidRDefault="00161FC1" w:rsidP="00161FC1">
      <w:pPr>
        <w:tabs>
          <w:tab w:val="left" w:pos="993"/>
          <w:tab w:val="left" w:pos="1276"/>
        </w:tabs>
        <w:jc w:val="both"/>
        <w:rPr>
          <w:lang w:val="lt-LT"/>
        </w:rPr>
      </w:pPr>
    </w:p>
    <w:p w:rsidR="00161FC1" w:rsidRPr="00161FC1" w:rsidRDefault="00161FC1" w:rsidP="00161FC1">
      <w:pPr>
        <w:tabs>
          <w:tab w:val="left" w:pos="993"/>
          <w:tab w:val="left" w:pos="1276"/>
        </w:tabs>
        <w:jc w:val="center"/>
        <w:rPr>
          <w:b/>
          <w:lang w:val="lt-LT"/>
        </w:rPr>
      </w:pPr>
      <w:r w:rsidRPr="00161FC1">
        <w:rPr>
          <w:b/>
          <w:lang w:val="lt-LT"/>
        </w:rPr>
        <w:t>II. SKYRIUS</w:t>
      </w:r>
    </w:p>
    <w:p w:rsidR="00161FC1" w:rsidRPr="00161FC1" w:rsidRDefault="00161FC1" w:rsidP="00161FC1">
      <w:pPr>
        <w:tabs>
          <w:tab w:val="left" w:pos="993"/>
          <w:tab w:val="left" w:pos="1276"/>
        </w:tabs>
        <w:jc w:val="center"/>
        <w:rPr>
          <w:b/>
          <w:lang w:val="lt-LT"/>
        </w:rPr>
      </w:pPr>
      <w:r w:rsidRPr="00161FC1">
        <w:rPr>
          <w:b/>
          <w:lang w:val="lt-LT"/>
        </w:rPr>
        <w:t>BENDRIEJI PRIEŠMOKYKLINIO UGDYMO REIKALAVIMAI</w:t>
      </w:r>
    </w:p>
    <w:p w:rsidR="00161FC1" w:rsidRDefault="00161FC1" w:rsidP="00161FC1">
      <w:pPr>
        <w:tabs>
          <w:tab w:val="left" w:pos="993"/>
          <w:tab w:val="left" w:pos="1276"/>
        </w:tabs>
        <w:jc w:val="both"/>
        <w:rPr>
          <w:lang w:val="lt-LT"/>
        </w:rPr>
      </w:pPr>
    </w:p>
    <w:p w:rsidR="00161FC1" w:rsidRPr="00161FC1" w:rsidRDefault="00161FC1" w:rsidP="00B138DE">
      <w:pPr>
        <w:ind w:firstLine="567"/>
        <w:jc w:val="both"/>
        <w:rPr>
          <w:color w:val="000000"/>
          <w:lang w:val="lt-LT" w:eastAsia="lt-LT"/>
        </w:rPr>
      </w:pPr>
      <w:r w:rsidRPr="00161FC1">
        <w:rPr>
          <w:color w:val="000000"/>
          <w:lang w:val="lt-LT" w:eastAsia="lt-LT"/>
        </w:rPr>
        <w:t>3. Priešmokyklinis ugdymas:</w:t>
      </w:r>
    </w:p>
    <w:p w:rsidR="00161FC1" w:rsidRPr="00161FC1" w:rsidRDefault="00161FC1" w:rsidP="00B138DE">
      <w:pPr>
        <w:ind w:firstLine="567"/>
        <w:jc w:val="both"/>
        <w:rPr>
          <w:color w:val="000000"/>
          <w:lang w:val="lt-LT" w:eastAsia="lt-LT"/>
        </w:rPr>
      </w:pPr>
      <w:r w:rsidRPr="00161FC1">
        <w:rPr>
          <w:color w:val="000000"/>
          <w:lang w:val="lt-LT" w:eastAsia="lt-LT"/>
        </w:rPr>
        <w:t>3.1. pradedamas teikti vaikui, kai tais kalendoriniais metais jam sueina 6 metai;</w:t>
      </w:r>
    </w:p>
    <w:p w:rsidR="00161FC1" w:rsidRPr="00161FC1" w:rsidRDefault="00161FC1" w:rsidP="00B138DE">
      <w:pPr>
        <w:ind w:firstLine="567"/>
        <w:jc w:val="both"/>
        <w:rPr>
          <w:color w:val="000000"/>
          <w:lang w:val="lt-LT" w:eastAsia="lt-LT"/>
        </w:rPr>
      </w:pPr>
      <w:r w:rsidRPr="00161FC1">
        <w:rPr>
          <w:color w:val="000000"/>
          <w:lang w:val="lt-LT" w:eastAsia="lt-LT"/>
        </w:rPr>
        <w:t>3.2. gali būti teikiamas anksčiau tėvų (globėjų) sprendimu, bet ne anksčiau, negu vaikui sueina 5 metai;</w:t>
      </w:r>
      <w:r w:rsidRPr="00161FC1">
        <w:rPr>
          <w:lang w:val="lt-LT"/>
        </w:rPr>
        <w:t xml:space="preserve"> </w:t>
      </w:r>
    </w:p>
    <w:p w:rsidR="00161FC1" w:rsidRPr="00161FC1" w:rsidRDefault="00161FC1" w:rsidP="00B138DE">
      <w:pPr>
        <w:ind w:firstLine="567"/>
        <w:jc w:val="both"/>
        <w:rPr>
          <w:color w:val="000000"/>
          <w:lang w:val="lt-LT" w:eastAsia="lt-LT"/>
        </w:rPr>
      </w:pPr>
      <w:r>
        <w:rPr>
          <w:color w:val="000000"/>
          <w:lang w:val="lt-LT" w:eastAsia="lt-LT"/>
        </w:rPr>
        <w:t>3</w:t>
      </w:r>
      <w:r w:rsidRPr="00161FC1">
        <w:rPr>
          <w:color w:val="000000"/>
          <w:lang w:val="lt-LT" w:eastAsia="lt-LT"/>
        </w:rPr>
        <w:t>.3.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rsidRPr="00161FC1">
        <w:rPr>
          <w:lang w:val="lt-LT"/>
        </w:rPr>
        <w:t xml:space="preserve"> </w:t>
      </w:r>
    </w:p>
    <w:p w:rsidR="00161FC1" w:rsidRPr="00161FC1" w:rsidRDefault="002D1CB1" w:rsidP="00B138DE">
      <w:pPr>
        <w:ind w:firstLine="567"/>
        <w:jc w:val="both"/>
        <w:rPr>
          <w:color w:val="000000"/>
          <w:lang w:val="lt-LT" w:eastAsia="lt-LT"/>
        </w:rPr>
      </w:pPr>
      <w:r>
        <w:rPr>
          <w:color w:val="000000"/>
          <w:lang w:val="lt-LT"/>
        </w:rPr>
        <w:t>4. Priešmokyklinis ugdymas</w:t>
      </w:r>
      <w:r w:rsidR="00C00C58">
        <w:rPr>
          <w:color w:val="000000"/>
          <w:lang w:val="lt-LT"/>
        </w:rPr>
        <w:t xml:space="preserve"> v</w:t>
      </w:r>
      <w:r w:rsidR="00161FC1" w:rsidRPr="00161FC1">
        <w:rPr>
          <w:color w:val="000000"/>
          <w:lang w:val="lt-LT"/>
        </w:rPr>
        <w:t>ykdomas pagal Programą, kurios mini</w:t>
      </w:r>
      <w:r w:rsidR="00161FC1">
        <w:rPr>
          <w:color w:val="000000"/>
          <w:lang w:val="lt-LT"/>
        </w:rPr>
        <w:t xml:space="preserve">mali trukmė per metus yra </w:t>
      </w:r>
      <w:r w:rsidR="00161FC1">
        <w:rPr>
          <w:color w:val="000000"/>
          <w:lang w:eastAsia="lt-LT"/>
        </w:rPr>
        <w:t xml:space="preserve">640 </w:t>
      </w:r>
      <w:proofErr w:type="spellStart"/>
      <w:r w:rsidR="00161FC1">
        <w:rPr>
          <w:color w:val="000000"/>
          <w:lang w:eastAsia="lt-LT"/>
        </w:rPr>
        <w:t>valandų</w:t>
      </w:r>
      <w:proofErr w:type="spellEnd"/>
      <w:r w:rsidR="00161FC1">
        <w:rPr>
          <w:color w:val="000000"/>
          <w:lang w:eastAsia="lt-LT"/>
        </w:rPr>
        <w:t xml:space="preserve"> per </w:t>
      </w:r>
      <w:proofErr w:type="spellStart"/>
      <w:r w:rsidR="00161FC1">
        <w:rPr>
          <w:color w:val="000000"/>
          <w:lang w:eastAsia="lt-LT"/>
        </w:rPr>
        <w:t>metus</w:t>
      </w:r>
      <w:proofErr w:type="spellEnd"/>
      <w:r>
        <w:rPr>
          <w:color w:val="000000"/>
          <w:lang w:eastAsia="lt-LT"/>
        </w:rPr>
        <w:t>.</w:t>
      </w:r>
    </w:p>
    <w:p w:rsidR="00161FC1" w:rsidRDefault="00161FC1" w:rsidP="00B138DE">
      <w:pPr>
        <w:ind w:firstLine="567"/>
        <w:jc w:val="both"/>
        <w:rPr>
          <w:color w:val="000000"/>
          <w:lang w:val="lt-LT" w:eastAsia="lt-LT"/>
        </w:rPr>
      </w:pPr>
      <w:r>
        <w:rPr>
          <w:color w:val="000000"/>
          <w:lang w:eastAsia="lt-LT"/>
        </w:rPr>
        <w:t>5</w:t>
      </w:r>
      <w:r w:rsidRPr="00161FC1">
        <w:rPr>
          <w:color w:val="000000"/>
          <w:lang w:val="lt-LT" w:eastAsia="lt-LT"/>
        </w:rPr>
        <w:t xml:space="preserve">. Priešmokyklinio ugdymo organizavimo forma yra priešmokyklinio ugdymo grupė (toliau – Grupė). </w:t>
      </w:r>
    </w:p>
    <w:p w:rsidR="000C26BF" w:rsidRPr="000C26BF" w:rsidRDefault="000C26BF" w:rsidP="000C26BF">
      <w:pPr>
        <w:ind w:firstLine="567"/>
        <w:jc w:val="both"/>
        <w:rPr>
          <w:color w:val="000000"/>
          <w:spacing w:val="-4"/>
          <w:lang w:val="lt-LT" w:eastAsia="lt-LT"/>
        </w:rPr>
      </w:pPr>
      <w:r>
        <w:rPr>
          <w:color w:val="000000"/>
          <w:spacing w:val="-4"/>
          <w:lang w:eastAsia="lt-LT"/>
        </w:rPr>
        <w:t xml:space="preserve">6. </w:t>
      </w:r>
      <w:r w:rsidRPr="000C26BF">
        <w:rPr>
          <w:color w:val="000000"/>
          <w:spacing w:val="-4"/>
          <w:lang w:val="lt-LT" w:eastAsia="lt-LT"/>
        </w:rPr>
        <w:t xml:space="preserve">Grupėje vaikų skaičius negali viršyti pagal amžiaus grupes Lietuvos higienos normoje HN 75:2016 „Ikimokyklinio ir priešmokyklinio ugdymo programų vykdymo bendrieji sveikatos saugos </w:t>
      </w:r>
      <w:proofErr w:type="gramStart"/>
      <w:r w:rsidRPr="000C26BF">
        <w:rPr>
          <w:color w:val="000000"/>
          <w:spacing w:val="-4"/>
          <w:lang w:val="lt-LT" w:eastAsia="lt-LT"/>
        </w:rPr>
        <w:t>reikalavimai“</w:t>
      </w:r>
      <w:proofErr w:type="gramEnd"/>
      <w:r w:rsidRPr="000C26BF">
        <w:rPr>
          <w:color w:val="000000"/>
          <w:spacing w:val="-4"/>
          <w:lang w:val="lt-LT" w:eastAsia="lt-LT"/>
        </w:rPr>
        <w:t>, patvirtintoje Lietuvos Respublikos sveikatos apsaugos ministro 2010 m. balandžio 22 d. įsakymu Nr. V-313 „Dėl Lietuvos higienos normos HN 75:2016 „Ikimokyklinio ir priešmokyklinio ugdymo programų vykdymo bendrieji sveikatos saug</w:t>
      </w:r>
      <w:r>
        <w:rPr>
          <w:color w:val="000000"/>
          <w:spacing w:val="-4"/>
          <w:lang w:val="lt-LT" w:eastAsia="lt-LT"/>
        </w:rPr>
        <w:t>os reikalavimai“ patvirtinimo“ (</w:t>
      </w:r>
      <w:proofErr w:type="spellStart"/>
      <w:r>
        <w:rPr>
          <w:bCs/>
          <w:iCs/>
          <w:color w:val="000000"/>
        </w:rPr>
        <w:t>s</w:t>
      </w:r>
      <w:r w:rsidRPr="000C26BF">
        <w:rPr>
          <w:bCs/>
          <w:iCs/>
          <w:color w:val="000000"/>
        </w:rPr>
        <w:t>uvestinė</w:t>
      </w:r>
      <w:proofErr w:type="spellEnd"/>
      <w:r w:rsidRPr="000C26BF">
        <w:rPr>
          <w:bCs/>
          <w:iCs/>
          <w:color w:val="000000"/>
        </w:rPr>
        <w:t xml:space="preserve"> </w:t>
      </w:r>
      <w:proofErr w:type="spellStart"/>
      <w:r w:rsidRPr="000C26BF">
        <w:rPr>
          <w:bCs/>
          <w:iCs/>
          <w:color w:val="000000"/>
        </w:rPr>
        <w:t>redakcija</w:t>
      </w:r>
      <w:proofErr w:type="spellEnd"/>
      <w:r w:rsidRPr="000C26BF">
        <w:rPr>
          <w:bCs/>
          <w:iCs/>
          <w:color w:val="000000"/>
        </w:rPr>
        <w:t xml:space="preserve"> </w:t>
      </w:r>
      <w:proofErr w:type="spellStart"/>
      <w:r w:rsidRPr="000C26BF">
        <w:rPr>
          <w:bCs/>
          <w:iCs/>
          <w:color w:val="000000"/>
        </w:rPr>
        <w:t>nuo</w:t>
      </w:r>
      <w:proofErr w:type="spellEnd"/>
      <w:r w:rsidRPr="000C26BF">
        <w:rPr>
          <w:bCs/>
          <w:iCs/>
          <w:color w:val="000000"/>
        </w:rPr>
        <w:t xml:space="preserve"> 2022-04-26 </w:t>
      </w:r>
      <w:proofErr w:type="spellStart"/>
      <w:r w:rsidRPr="000C26BF">
        <w:rPr>
          <w:bCs/>
          <w:iCs/>
          <w:color w:val="000000"/>
        </w:rPr>
        <w:t>iki</w:t>
      </w:r>
      <w:proofErr w:type="spellEnd"/>
      <w:r w:rsidRPr="000C26BF">
        <w:rPr>
          <w:bCs/>
          <w:iCs/>
          <w:color w:val="000000"/>
        </w:rPr>
        <w:t xml:space="preserve"> 2023-03-04</w:t>
      </w:r>
      <w:r>
        <w:rPr>
          <w:bCs/>
          <w:iCs/>
          <w:color w:val="000000"/>
        </w:rPr>
        <w:t xml:space="preserve">), </w:t>
      </w:r>
      <w:r w:rsidRPr="000C26BF">
        <w:rPr>
          <w:color w:val="000000"/>
          <w:spacing w:val="-4"/>
          <w:lang w:val="lt-LT" w:eastAsia="lt-LT"/>
        </w:rPr>
        <w:t>nurodyto vaikų skaičiaus.</w:t>
      </w:r>
    </w:p>
    <w:p w:rsidR="000C26BF" w:rsidRPr="000C26BF" w:rsidRDefault="00724CD2" w:rsidP="00110D5F">
      <w:pPr>
        <w:ind w:firstLine="567"/>
        <w:jc w:val="both"/>
        <w:rPr>
          <w:color w:val="000000"/>
          <w:lang w:val="lt-LT" w:eastAsia="lt-LT"/>
        </w:rPr>
      </w:pPr>
      <w:r>
        <w:rPr>
          <w:color w:val="000000"/>
          <w:lang w:val="lt-LT" w:eastAsia="lt-LT"/>
        </w:rPr>
        <w:t>7</w:t>
      </w:r>
      <w:r w:rsidR="00110D5F">
        <w:rPr>
          <w:color w:val="000000"/>
          <w:lang w:val="lt-LT" w:eastAsia="lt-LT"/>
        </w:rPr>
        <w:t xml:space="preserve">. Grupė </w:t>
      </w:r>
      <w:r w:rsidR="000C26BF" w:rsidRPr="000C26BF">
        <w:rPr>
          <w:color w:val="000000"/>
          <w:lang w:val="lt-LT" w:eastAsia="lt-LT"/>
        </w:rPr>
        <w:t>gali būti jungiama su ikimokyklinio ugdymo grupe (toliau – Jungtinė grupė). Jungtinėje grupėje vykdomos priešmokyklinio ir ikimokyklinio ugdymo programos.</w:t>
      </w:r>
    </w:p>
    <w:p w:rsidR="000C26BF" w:rsidRPr="000C26BF" w:rsidRDefault="00724CD2" w:rsidP="000C26BF">
      <w:pPr>
        <w:ind w:firstLine="567"/>
        <w:jc w:val="both"/>
        <w:rPr>
          <w:color w:val="000000"/>
          <w:lang w:val="lt-LT" w:eastAsia="lt-LT"/>
        </w:rPr>
      </w:pPr>
      <w:r>
        <w:rPr>
          <w:color w:val="000000"/>
          <w:lang w:val="lt-LT" w:eastAsia="lt-LT"/>
        </w:rPr>
        <w:t>8</w:t>
      </w:r>
      <w:r w:rsidR="000C26BF" w:rsidRPr="000C26BF">
        <w:rPr>
          <w:color w:val="000000"/>
          <w:lang w:val="lt-LT" w:eastAsia="lt-LT"/>
        </w:rPr>
        <w:t>. Jungtinė grupė, kurioje vaikų, ugdomų pagal:</w:t>
      </w:r>
    </w:p>
    <w:p w:rsidR="000C26BF" w:rsidRPr="000C26BF" w:rsidRDefault="00724CD2" w:rsidP="000C26BF">
      <w:pPr>
        <w:ind w:firstLine="567"/>
        <w:jc w:val="both"/>
        <w:rPr>
          <w:color w:val="000000"/>
          <w:lang w:val="lt-LT" w:eastAsia="lt-LT"/>
        </w:rPr>
      </w:pPr>
      <w:r>
        <w:rPr>
          <w:color w:val="000000"/>
          <w:lang w:val="lt-LT" w:eastAsia="lt-LT"/>
        </w:rPr>
        <w:t>8</w:t>
      </w:r>
      <w:r w:rsidR="000C26BF" w:rsidRPr="000C26BF">
        <w:rPr>
          <w:color w:val="000000"/>
          <w:lang w:val="lt-LT" w:eastAsia="lt-LT"/>
        </w:rPr>
        <w:t xml:space="preserve">.1. priešmokyklinio ugdymo programą, yra daugiau, vadinama priešmokyklinio ugdymo grupe ir joje dirba </w:t>
      </w:r>
      <w:r>
        <w:rPr>
          <w:color w:val="000000"/>
          <w:lang w:val="lt-LT" w:eastAsia="lt-LT"/>
        </w:rPr>
        <w:t>priešmokyklinio ugdymo mokytojas</w:t>
      </w:r>
      <w:r w:rsidR="000C26BF" w:rsidRPr="000C26BF">
        <w:rPr>
          <w:color w:val="000000"/>
          <w:lang w:val="lt-LT" w:eastAsia="lt-LT"/>
        </w:rPr>
        <w:t xml:space="preserve"> (-ai). </w:t>
      </w:r>
    </w:p>
    <w:p w:rsidR="000C26BF" w:rsidRPr="000C26BF" w:rsidRDefault="00724CD2" w:rsidP="000C26BF">
      <w:pPr>
        <w:ind w:firstLine="567"/>
        <w:jc w:val="both"/>
        <w:rPr>
          <w:color w:val="000000"/>
          <w:lang w:val="lt-LT" w:eastAsia="lt-LT"/>
        </w:rPr>
      </w:pPr>
      <w:r>
        <w:rPr>
          <w:color w:val="000000"/>
          <w:lang w:val="lt-LT" w:eastAsia="lt-LT"/>
        </w:rPr>
        <w:lastRenderedPageBreak/>
        <w:t>8</w:t>
      </w:r>
      <w:r w:rsidR="000C26BF" w:rsidRPr="000C26BF">
        <w:rPr>
          <w:color w:val="000000"/>
          <w:lang w:val="lt-LT" w:eastAsia="lt-LT"/>
        </w:rPr>
        <w:t>.2. ikimokyklinio ugdymo programą, yra daugiau, vadinama ikimokyklinio ugdymo grupe, joje dirba ikimokyklinio ugdy</w:t>
      </w:r>
      <w:r>
        <w:rPr>
          <w:color w:val="000000"/>
          <w:lang w:val="lt-LT" w:eastAsia="lt-LT"/>
        </w:rPr>
        <w:t>mo mokytojas</w:t>
      </w:r>
      <w:r w:rsidR="000C26BF" w:rsidRPr="000C26BF">
        <w:rPr>
          <w:color w:val="000000"/>
          <w:lang w:val="lt-LT" w:eastAsia="lt-LT"/>
        </w:rPr>
        <w:t xml:space="preserve"> (-ai).</w:t>
      </w:r>
    </w:p>
    <w:p w:rsidR="00B138DE" w:rsidRDefault="00724CD2" w:rsidP="00B138DE">
      <w:pPr>
        <w:ind w:firstLine="567"/>
        <w:jc w:val="both"/>
        <w:rPr>
          <w:color w:val="000000"/>
          <w:lang w:val="lt-LT" w:eastAsia="lt-LT"/>
        </w:rPr>
      </w:pPr>
      <w:r>
        <w:rPr>
          <w:color w:val="000000"/>
          <w:lang w:val="lt-LT" w:eastAsia="lt-LT"/>
        </w:rPr>
        <w:t>9</w:t>
      </w:r>
      <w:r w:rsidR="000C26BF" w:rsidRPr="000C26BF">
        <w:rPr>
          <w:color w:val="000000"/>
          <w:lang w:val="lt-LT" w:eastAsia="lt-LT"/>
        </w:rPr>
        <w:t>. Programos įgyvendinimo laikota</w:t>
      </w:r>
      <w:r w:rsidR="00BA0CCC">
        <w:rPr>
          <w:color w:val="000000"/>
          <w:lang w:val="lt-LT" w:eastAsia="lt-LT"/>
        </w:rPr>
        <w:t xml:space="preserve">rpiu </w:t>
      </w:r>
      <w:r w:rsidR="000C26BF" w:rsidRPr="000C26BF">
        <w:rPr>
          <w:color w:val="000000"/>
          <w:lang w:val="lt-LT" w:eastAsia="lt-LT"/>
        </w:rPr>
        <w:t>vaikų, ugdomų pagal priešmoky</w:t>
      </w:r>
      <w:r w:rsidR="00BA0CCC">
        <w:rPr>
          <w:color w:val="000000"/>
          <w:lang w:val="lt-LT" w:eastAsia="lt-LT"/>
        </w:rPr>
        <w:t>klinio ugdymo programą, atostogo</w:t>
      </w:r>
      <w:r w:rsidR="000C26BF" w:rsidRPr="000C26BF">
        <w:rPr>
          <w:color w:val="000000"/>
          <w:lang w:val="lt-LT" w:eastAsia="lt-LT"/>
        </w:rPr>
        <w:t xml:space="preserve">s </w:t>
      </w:r>
      <w:r w:rsidR="00BA0CCC">
        <w:rPr>
          <w:color w:val="000000"/>
          <w:lang w:val="lt-LT" w:eastAsia="lt-LT"/>
        </w:rPr>
        <w:t xml:space="preserve">organizuojamos </w:t>
      </w:r>
      <w:r w:rsidR="000C26BF" w:rsidRPr="000C26BF">
        <w:rPr>
          <w:color w:val="000000"/>
          <w:lang w:val="lt-LT" w:eastAsia="lt-LT"/>
        </w:rPr>
        <w:t>pagal bendrojo ugdymo mokykloms nustatytą mokinių atostogų laiką ir tėvų (globėjų) poreikius.</w:t>
      </w:r>
    </w:p>
    <w:p w:rsidR="00161FC1" w:rsidRPr="00161FC1" w:rsidRDefault="00110D5F" w:rsidP="00161FC1">
      <w:pPr>
        <w:spacing w:line="259" w:lineRule="auto"/>
        <w:ind w:firstLine="567"/>
        <w:jc w:val="both"/>
        <w:rPr>
          <w:color w:val="000000"/>
          <w:spacing w:val="-1"/>
          <w:lang w:val="lt-LT" w:eastAsia="lt-LT"/>
        </w:rPr>
      </w:pPr>
      <w:r>
        <w:rPr>
          <w:lang w:val="lt-LT"/>
        </w:rPr>
        <w:t>10</w:t>
      </w:r>
      <w:r w:rsidR="00161FC1" w:rsidRPr="00161FC1">
        <w:rPr>
          <w:lang w:val="lt-LT"/>
        </w:rPr>
        <w:t>. Pagal Programą vaikas gali būti ugdomas (ugdytis) šeimoje. Vaikų ugdymą (ugdymąsi) šeimoje tėvams (globėjams) padeda organizuoti valstybinė, savivaldybės, nevalstybinė ikimokyklinio ugdymo mokykla ir bendrojo ugdymo mokykla, kurios nuostatuose (įstatuose)</w:t>
      </w:r>
      <w:r w:rsidR="00161FC1" w:rsidRPr="00161FC1">
        <w:rPr>
          <w:spacing w:val="-1"/>
          <w:lang w:val="lt-LT"/>
        </w:rPr>
        <w:t xml:space="preserve"> įteisintas pavienio mokymosi forma ugdymosi šeimoje </w:t>
      </w:r>
      <w:r w:rsidR="00161FC1" w:rsidRPr="00161FC1">
        <w:rPr>
          <w:lang w:val="lt-LT"/>
        </w:rPr>
        <w:t xml:space="preserve">mokymo proceso organizavimo būdas, vadovaudamasi Ugdymosi šeimoje įgyvendinimo tvarkos aprašu, patvirtintu Lietuvos Respublikos Vyriausybės 2020 m. gegužės 20 d. nutarimu Nr. 504 „Dėl Ugdymosi šeimoje įgyvendinimo tvarkos aprašo patvirtinimo. </w:t>
      </w:r>
    </w:p>
    <w:p w:rsidR="00161FC1" w:rsidRPr="00161FC1" w:rsidRDefault="00110D5F" w:rsidP="00161FC1">
      <w:pPr>
        <w:spacing w:line="259" w:lineRule="auto"/>
        <w:ind w:firstLine="567"/>
        <w:jc w:val="both"/>
        <w:rPr>
          <w:color w:val="000000"/>
          <w:lang w:val="lt-LT" w:eastAsia="lt-LT"/>
        </w:rPr>
      </w:pPr>
      <w:r>
        <w:rPr>
          <w:color w:val="000000"/>
          <w:lang w:val="lt-LT" w:eastAsia="lt-LT"/>
        </w:rPr>
        <w:t>11</w:t>
      </w:r>
      <w:r w:rsidR="001E7266">
        <w:rPr>
          <w:color w:val="000000"/>
          <w:lang w:val="lt-LT" w:eastAsia="lt-LT"/>
        </w:rPr>
        <w:t>. Darželis</w:t>
      </w:r>
      <w:r w:rsidR="00161FC1" w:rsidRPr="00161FC1">
        <w:rPr>
          <w:color w:val="000000"/>
          <w:lang w:val="lt-LT" w:eastAsia="lt-LT"/>
        </w:rPr>
        <w:t>, atsižvelgdama</w:t>
      </w:r>
      <w:r w:rsidR="001E7266">
        <w:rPr>
          <w:color w:val="000000"/>
          <w:lang w:val="lt-LT" w:eastAsia="lt-LT"/>
        </w:rPr>
        <w:t>s</w:t>
      </w:r>
      <w:r w:rsidR="00161FC1" w:rsidRPr="00161FC1">
        <w:rPr>
          <w:color w:val="000000"/>
          <w:lang w:val="lt-LT" w:eastAsia="lt-LT"/>
        </w:rPr>
        <w:t xml:space="preserve">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r w:rsidR="00161FC1" w:rsidRPr="00161FC1">
        <w:rPr>
          <w:lang w:val="lt-LT"/>
        </w:rPr>
        <w:t xml:space="preserve"> </w:t>
      </w:r>
    </w:p>
    <w:p w:rsidR="00C00C58" w:rsidRDefault="00110D5F" w:rsidP="001E7266">
      <w:pPr>
        <w:ind w:firstLine="567"/>
        <w:jc w:val="both"/>
        <w:rPr>
          <w:color w:val="000000"/>
          <w:lang w:val="lt-LT" w:eastAsia="lt-LT"/>
        </w:rPr>
      </w:pPr>
      <w:r>
        <w:rPr>
          <w:color w:val="000000"/>
          <w:lang w:val="lt-LT" w:eastAsia="lt-LT"/>
        </w:rPr>
        <w:t>12</w:t>
      </w:r>
      <w:r w:rsidR="00161FC1" w:rsidRPr="00161FC1">
        <w:rPr>
          <w:color w:val="000000"/>
          <w:lang w:val="lt-LT" w:eastAsia="lt-LT"/>
        </w:rPr>
        <w:t>. Vaikų tėvai (globėjai) privalo užtikrinti vai</w:t>
      </w:r>
      <w:r w:rsidR="001E7266">
        <w:rPr>
          <w:color w:val="000000"/>
          <w:lang w:val="lt-LT" w:eastAsia="lt-LT"/>
        </w:rPr>
        <w:t>ko punktualų, reguliarų Darželio</w:t>
      </w:r>
      <w:r w:rsidR="00161FC1" w:rsidRPr="00161FC1">
        <w:rPr>
          <w:color w:val="000000"/>
          <w:lang w:val="lt-LT" w:eastAsia="lt-LT"/>
        </w:rPr>
        <w:t xml:space="preserve"> lankymą (jei</w:t>
      </w:r>
      <w:r w:rsidR="001E7266">
        <w:rPr>
          <w:color w:val="000000"/>
          <w:lang w:val="lt-LT" w:eastAsia="lt-LT"/>
        </w:rPr>
        <w:t xml:space="preserve"> vaikas negali atvykti, </w:t>
      </w:r>
      <w:r w:rsidR="00161FC1" w:rsidRPr="00161FC1">
        <w:rPr>
          <w:color w:val="000000"/>
          <w:lang w:val="lt-LT" w:eastAsia="lt-LT"/>
        </w:rPr>
        <w:t>ne</w:t>
      </w:r>
      <w:r w:rsidR="001E7266">
        <w:rPr>
          <w:color w:val="000000"/>
          <w:lang w:val="lt-LT" w:eastAsia="lt-LT"/>
        </w:rPr>
        <w:t>delsiant turi informuoti Darželį</w:t>
      </w:r>
      <w:r w:rsidR="00161FC1" w:rsidRPr="00161FC1">
        <w:rPr>
          <w:color w:val="000000"/>
          <w:lang w:val="lt-LT" w:eastAsia="lt-LT"/>
        </w:rPr>
        <w:t>) ir kitų mokymo sutartyje nurodytų pareigų vykdymą.</w:t>
      </w:r>
    </w:p>
    <w:p w:rsidR="00821FE3" w:rsidRDefault="00821FE3" w:rsidP="00B07923">
      <w:pPr>
        <w:jc w:val="both"/>
        <w:rPr>
          <w:color w:val="000000"/>
          <w:lang w:val="lt-LT" w:eastAsia="lt-LT"/>
        </w:rPr>
      </w:pPr>
    </w:p>
    <w:p w:rsidR="00821FE3" w:rsidRPr="00411D87" w:rsidRDefault="00821FE3" w:rsidP="00821FE3">
      <w:pPr>
        <w:pStyle w:val="Default"/>
        <w:jc w:val="center"/>
        <w:rPr>
          <w:b/>
          <w:color w:val="auto"/>
        </w:rPr>
      </w:pPr>
      <w:r>
        <w:rPr>
          <w:b/>
          <w:color w:val="auto"/>
        </w:rPr>
        <w:t>III SKYRIUS</w:t>
      </w:r>
    </w:p>
    <w:p w:rsidR="00821FE3" w:rsidRPr="00411D87" w:rsidRDefault="00821FE3" w:rsidP="00821FE3">
      <w:pPr>
        <w:pStyle w:val="Default"/>
        <w:jc w:val="center"/>
        <w:rPr>
          <w:b/>
          <w:color w:val="auto"/>
        </w:rPr>
      </w:pPr>
      <w:r>
        <w:rPr>
          <w:b/>
          <w:color w:val="auto"/>
        </w:rPr>
        <w:t>PRIEŠMOKYKLINIO UGDYMO ORGANIZAVIMAS</w:t>
      </w:r>
    </w:p>
    <w:p w:rsidR="00821FE3" w:rsidRDefault="00821FE3" w:rsidP="00821FE3">
      <w:pPr>
        <w:jc w:val="both"/>
        <w:rPr>
          <w:color w:val="000000"/>
          <w:lang w:val="lt-LT" w:eastAsia="lt-LT"/>
        </w:rPr>
      </w:pPr>
    </w:p>
    <w:p w:rsidR="00590AB7" w:rsidRPr="00411D87" w:rsidRDefault="00590AB7" w:rsidP="00590AB7">
      <w:pPr>
        <w:pStyle w:val="Default"/>
        <w:jc w:val="center"/>
        <w:rPr>
          <w:color w:val="auto"/>
        </w:rPr>
      </w:pPr>
    </w:p>
    <w:p w:rsidR="0006641A" w:rsidRPr="00110D5F" w:rsidRDefault="00590AB7" w:rsidP="00110D5F">
      <w:pPr>
        <w:pStyle w:val="ListParagraph"/>
        <w:numPr>
          <w:ilvl w:val="0"/>
          <w:numId w:val="8"/>
        </w:numPr>
        <w:tabs>
          <w:tab w:val="left" w:pos="1106"/>
        </w:tabs>
        <w:suppressAutoHyphens w:val="0"/>
        <w:spacing w:line="234" w:lineRule="auto"/>
        <w:jc w:val="both"/>
        <w:rPr>
          <w:lang w:val="lt-LT"/>
        </w:rPr>
      </w:pPr>
      <w:r w:rsidRPr="00110D5F">
        <w:rPr>
          <w:lang w:val="lt-LT"/>
        </w:rPr>
        <w:t>202</w:t>
      </w:r>
      <w:r w:rsidR="00967332" w:rsidRPr="00110D5F">
        <w:rPr>
          <w:lang w:val="lt-LT"/>
        </w:rPr>
        <w:t>2</w:t>
      </w:r>
      <w:r w:rsidRPr="00110D5F">
        <w:rPr>
          <w:lang w:val="lt-LT"/>
        </w:rPr>
        <w:t>–202</w:t>
      </w:r>
      <w:r w:rsidR="00967332" w:rsidRPr="00110D5F">
        <w:rPr>
          <w:lang w:val="lt-LT"/>
        </w:rPr>
        <w:t>3</w:t>
      </w:r>
      <w:r w:rsidRPr="00110D5F">
        <w:rPr>
          <w:lang w:val="lt-LT"/>
        </w:rPr>
        <w:t xml:space="preserve"> mokslo metai ir ugdymo procesas prasideda 202</w:t>
      </w:r>
      <w:r w:rsidR="00967332" w:rsidRPr="00110D5F">
        <w:rPr>
          <w:lang w:val="lt-LT"/>
        </w:rPr>
        <w:t>2</w:t>
      </w:r>
      <w:r w:rsidRPr="00110D5F">
        <w:rPr>
          <w:lang w:val="lt-LT"/>
        </w:rPr>
        <w:t xml:space="preserve"> m. rugsėjo 1 d. </w:t>
      </w:r>
    </w:p>
    <w:tbl>
      <w:tblPr>
        <w:tblStyle w:val="TableGrid"/>
        <w:tblW w:w="0" w:type="auto"/>
        <w:jc w:val="center"/>
        <w:tblLook w:val="04A0" w:firstRow="1" w:lastRow="0" w:firstColumn="1" w:lastColumn="0" w:noHBand="0" w:noVBand="1"/>
      </w:tblPr>
      <w:tblGrid>
        <w:gridCol w:w="3681"/>
        <w:gridCol w:w="6281"/>
      </w:tblGrid>
      <w:tr w:rsidR="00590AB7" w:rsidRPr="00411D87" w:rsidTr="0006641A">
        <w:trPr>
          <w:jc w:val="center"/>
        </w:trPr>
        <w:tc>
          <w:tcPr>
            <w:tcW w:w="3681" w:type="dxa"/>
          </w:tcPr>
          <w:p w:rsidR="00590AB7" w:rsidRPr="00411D87" w:rsidRDefault="00590AB7" w:rsidP="00590AB7">
            <w:pPr>
              <w:tabs>
                <w:tab w:val="left" w:pos="1106"/>
              </w:tabs>
              <w:suppressAutoHyphens w:val="0"/>
              <w:spacing w:line="234" w:lineRule="auto"/>
            </w:pPr>
            <w:r w:rsidRPr="00411D87">
              <w:t xml:space="preserve">Mokslo metų pradžia/ </w:t>
            </w:r>
          </w:p>
          <w:p w:rsidR="00590AB7" w:rsidRPr="00411D87" w:rsidRDefault="00590AB7" w:rsidP="00590AB7">
            <w:pPr>
              <w:tabs>
                <w:tab w:val="left" w:pos="1106"/>
              </w:tabs>
              <w:suppressAutoHyphens w:val="0"/>
              <w:spacing w:line="234" w:lineRule="auto"/>
              <w:jc w:val="both"/>
              <w:rPr>
                <w:noProof/>
                <w:lang w:eastAsia="lt-LT"/>
              </w:rPr>
            </w:pPr>
            <w:r w:rsidRPr="00411D87">
              <w:t>Ugdymo proceso pradžia</w:t>
            </w:r>
          </w:p>
        </w:tc>
        <w:tc>
          <w:tcPr>
            <w:tcW w:w="6281" w:type="dxa"/>
          </w:tcPr>
          <w:p w:rsidR="00590AB7" w:rsidRPr="00411D87" w:rsidRDefault="00590AB7" w:rsidP="00967332">
            <w:pPr>
              <w:tabs>
                <w:tab w:val="left" w:pos="1106"/>
              </w:tabs>
              <w:suppressAutoHyphens w:val="0"/>
              <w:spacing w:line="234" w:lineRule="auto"/>
              <w:jc w:val="center"/>
            </w:pPr>
            <w:r w:rsidRPr="00411D87">
              <w:t>202</w:t>
            </w:r>
            <w:r w:rsidR="00967332">
              <w:t>2</w:t>
            </w:r>
            <w:r w:rsidRPr="00411D87">
              <w:t>-09-01</w:t>
            </w:r>
          </w:p>
        </w:tc>
      </w:tr>
      <w:tr w:rsidR="00590AB7" w:rsidRPr="00411D87" w:rsidTr="0006641A">
        <w:trPr>
          <w:jc w:val="center"/>
        </w:trPr>
        <w:tc>
          <w:tcPr>
            <w:tcW w:w="3681" w:type="dxa"/>
          </w:tcPr>
          <w:p w:rsidR="00590AB7" w:rsidRPr="00411D87" w:rsidRDefault="00590AB7" w:rsidP="00590AB7">
            <w:pPr>
              <w:tabs>
                <w:tab w:val="left" w:pos="1106"/>
              </w:tabs>
              <w:suppressAutoHyphens w:val="0"/>
              <w:spacing w:line="234" w:lineRule="auto"/>
              <w:jc w:val="both"/>
            </w:pPr>
            <w:r w:rsidRPr="00411D87">
              <w:t>Rudens atostogos</w:t>
            </w:r>
          </w:p>
        </w:tc>
        <w:tc>
          <w:tcPr>
            <w:tcW w:w="6281" w:type="dxa"/>
          </w:tcPr>
          <w:p w:rsidR="00590AB7" w:rsidRPr="00411D87" w:rsidRDefault="00590AB7" w:rsidP="0052391A">
            <w:pPr>
              <w:tabs>
                <w:tab w:val="left" w:pos="1106"/>
              </w:tabs>
              <w:suppressAutoHyphens w:val="0"/>
              <w:spacing w:line="234" w:lineRule="auto"/>
              <w:jc w:val="center"/>
            </w:pPr>
            <w:r w:rsidRPr="00411D87">
              <w:t>202</w:t>
            </w:r>
            <w:r w:rsidR="0052391A">
              <w:t>2</w:t>
            </w:r>
            <w:r>
              <w:t>-</w:t>
            </w:r>
            <w:r w:rsidR="0052391A">
              <w:t>10</w:t>
            </w:r>
            <w:r>
              <w:t>-</w:t>
            </w:r>
            <w:r w:rsidR="0052391A">
              <w:t>31</w:t>
            </w:r>
            <w:r>
              <w:t xml:space="preserve"> – 202</w:t>
            </w:r>
            <w:r w:rsidR="0052391A">
              <w:t>2</w:t>
            </w:r>
            <w:r>
              <w:t>-11</w:t>
            </w:r>
            <w:r w:rsidRPr="00411D87">
              <w:t>-</w:t>
            </w:r>
            <w:r>
              <w:t>0</w:t>
            </w:r>
            <w:r w:rsidR="0052391A">
              <w:t>4</w:t>
            </w:r>
          </w:p>
        </w:tc>
      </w:tr>
      <w:tr w:rsidR="00590AB7" w:rsidRPr="00411D87" w:rsidTr="0006641A">
        <w:trPr>
          <w:jc w:val="center"/>
        </w:trPr>
        <w:tc>
          <w:tcPr>
            <w:tcW w:w="3681" w:type="dxa"/>
          </w:tcPr>
          <w:p w:rsidR="00590AB7" w:rsidRPr="00411D87" w:rsidRDefault="00590AB7" w:rsidP="00590AB7">
            <w:pPr>
              <w:tabs>
                <w:tab w:val="left" w:pos="1106"/>
              </w:tabs>
              <w:suppressAutoHyphens w:val="0"/>
              <w:spacing w:line="234" w:lineRule="auto"/>
            </w:pPr>
            <w:r w:rsidRPr="00411D87">
              <w:t>Žiemos (Kalėdų) atostogos</w:t>
            </w:r>
          </w:p>
        </w:tc>
        <w:tc>
          <w:tcPr>
            <w:tcW w:w="6281" w:type="dxa"/>
          </w:tcPr>
          <w:p w:rsidR="00590AB7" w:rsidRPr="00411D87" w:rsidRDefault="00590AB7" w:rsidP="0052391A">
            <w:pPr>
              <w:tabs>
                <w:tab w:val="left" w:pos="1106"/>
              </w:tabs>
              <w:suppressAutoHyphens w:val="0"/>
              <w:spacing w:line="234" w:lineRule="auto"/>
              <w:jc w:val="center"/>
            </w:pPr>
            <w:r w:rsidRPr="00411D87">
              <w:t>20</w:t>
            </w:r>
            <w:r>
              <w:t>2</w:t>
            </w:r>
            <w:r w:rsidR="0052391A">
              <w:t>2</w:t>
            </w:r>
            <w:r w:rsidRPr="00411D87">
              <w:t>-12</w:t>
            </w:r>
            <w:r w:rsidR="0052391A">
              <w:t>-27 – 2023</w:t>
            </w:r>
            <w:r w:rsidRPr="00411D87">
              <w:t>-01-0</w:t>
            </w:r>
            <w:r w:rsidR="0052391A">
              <w:t>6</w:t>
            </w:r>
          </w:p>
        </w:tc>
      </w:tr>
      <w:tr w:rsidR="00590AB7" w:rsidRPr="00411D87" w:rsidTr="0006641A">
        <w:trPr>
          <w:jc w:val="center"/>
        </w:trPr>
        <w:tc>
          <w:tcPr>
            <w:tcW w:w="3681" w:type="dxa"/>
          </w:tcPr>
          <w:p w:rsidR="00590AB7" w:rsidRPr="00411D87" w:rsidRDefault="00590AB7" w:rsidP="00590AB7">
            <w:pPr>
              <w:tabs>
                <w:tab w:val="left" w:pos="1106"/>
              </w:tabs>
              <w:suppressAutoHyphens w:val="0"/>
              <w:spacing w:line="234" w:lineRule="auto"/>
              <w:jc w:val="both"/>
            </w:pPr>
            <w:r w:rsidRPr="00411D87">
              <w:t>Žiemos atostogos</w:t>
            </w:r>
          </w:p>
        </w:tc>
        <w:tc>
          <w:tcPr>
            <w:tcW w:w="6281" w:type="dxa"/>
          </w:tcPr>
          <w:p w:rsidR="00590AB7" w:rsidRPr="00411D87" w:rsidRDefault="0052391A" w:rsidP="0052391A">
            <w:pPr>
              <w:tabs>
                <w:tab w:val="left" w:pos="1106"/>
              </w:tabs>
              <w:suppressAutoHyphens w:val="0"/>
              <w:spacing w:line="234" w:lineRule="auto"/>
              <w:jc w:val="center"/>
            </w:pPr>
            <w:r>
              <w:t>2023</w:t>
            </w:r>
            <w:r w:rsidR="00590AB7" w:rsidRPr="00411D87">
              <w:t>-02-1</w:t>
            </w:r>
            <w:r>
              <w:t>3</w:t>
            </w:r>
            <w:r w:rsidR="00590AB7">
              <w:t xml:space="preserve"> – 202</w:t>
            </w:r>
            <w:r>
              <w:t>3</w:t>
            </w:r>
            <w:r w:rsidR="00590AB7" w:rsidRPr="00411D87">
              <w:t>-02-</w:t>
            </w:r>
            <w:r w:rsidR="00590AB7">
              <w:t>1</w:t>
            </w:r>
            <w:r>
              <w:t>7</w:t>
            </w:r>
          </w:p>
        </w:tc>
      </w:tr>
      <w:tr w:rsidR="00590AB7" w:rsidRPr="00411D87" w:rsidTr="0006641A">
        <w:trPr>
          <w:jc w:val="center"/>
        </w:trPr>
        <w:tc>
          <w:tcPr>
            <w:tcW w:w="3681" w:type="dxa"/>
          </w:tcPr>
          <w:p w:rsidR="00590AB7" w:rsidRPr="00411D87" w:rsidRDefault="00590AB7" w:rsidP="00590AB7">
            <w:pPr>
              <w:tabs>
                <w:tab w:val="left" w:pos="1106"/>
              </w:tabs>
              <w:suppressAutoHyphens w:val="0"/>
              <w:spacing w:line="234" w:lineRule="auto"/>
            </w:pPr>
            <w:r w:rsidRPr="00411D87">
              <w:t>Pavasario (Velykų) atostogos</w:t>
            </w:r>
          </w:p>
        </w:tc>
        <w:tc>
          <w:tcPr>
            <w:tcW w:w="6281" w:type="dxa"/>
          </w:tcPr>
          <w:p w:rsidR="00590AB7" w:rsidRPr="00411D87" w:rsidRDefault="00590AB7" w:rsidP="0052391A">
            <w:pPr>
              <w:tabs>
                <w:tab w:val="left" w:pos="1106"/>
              </w:tabs>
              <w:suppressAutoHyphens w:val="0"/>
              <w:spacing w:line="234" w:lineRule="auto"/>
              <w:jc w:val="center"/>
            </w:pPr>
            <w:r w:rsidRPr="00411D87">
              <w:t>202</w:t>
            </w:r>
            <w:r w:rsidR="0052391A">
              <w:t>3</w:t>
            </w:r>
            <w:r w:rsidRPr="00411D87">
              <w:t>-04-</w:t>
            </w:r>
            <w:r>
              <w:t>1</w:t>
            </w:r>
            <w:r w:rsidR="0052391A">
              <w:t>1 – 2023</w:t>
            </w:r>
            <w:r w:rsidRPr="00411D87">
              <w:t>-04-</w:t>
            </w:r>
            <w:r w:rsidR="0052391A">
              <w:t>14</w:t>
            </w:r>
          </w:p>
        </w:tc>
      </w:tr>
      <w:tr w:rsidR="0006641A" w:rsidRPr="00411D87" w:rsidTr="0006641A">
        <w:trPr>
          <w:jc w:val="center"/>
        </w:trPr>
        <w:tc>
          <w:tcPr>
            <w:tcW w:w="3681" w:type="dxa"/>
          </w:tcPr>
          <w:p w:rsidR="0006641A" w:rsidRPr="00411D87" w:rsidRDefault="0006641A" w:rsidP="00590AB7">
            <w:pPr>
              <w:tabs>
                <w:tab w:val="left" w:pos="1106"/>
              </w:tabs>
              <w:suppressAutoHyphens w:val="0"/>
              <w:spacing w:line="234" w:lineRule="auto"/>
              <w:jc w:val="both"/>
            </w:pPr>
            <w:r w:rsidRPr="00411D87">
              <w:t>Vasaros atostogos</w:t>
            </w:r>
          </w:p>
        </w:tc>
        <w:tc>
          <w:tcPr>
            <w:tcW w:w="6281" w:type="dxa"/>
          </w:tcPr>
          <w:p w:rsidR="0006641A" w:rsidRPr="00E66139" w:rsidRDefault="0006641A" w:rsidP="00C205CB">
            <w:pPr>
              <w:pStyle w:val="ListParagraph"/>
              <w:numPr>
                <w:ilvl w:val="2"/>
                <w:numId w:val="2"/>
              </w:numPr>
              <w:tabs>
                <w:tab w:val="left" w:pos="1106"/>
              </w:tabs>
              <w:suppressAutoHyphens w:val="0"/>
              <w:spacing w:line="234" w:lineRule="auto"/>
              <w:jc w:val="center"/>
            </w:pPr>
            <w:r w:rsidRPr="00E66139">
              <w:t>– 2023-08-31</w:t>
            </w:r>
          </w:p>
        </w:tc>
      </w:tr>
    </w:tbl>
    <w:p w:rsidR="00590AB7" w:rsidRPr="00411D87" w:rsidRDefault="00590AB7" w:rsidP="00590AB7">
      <w:pPr>
        <w:tabs>
          <w:tab w:val="left" w:pos="1106"/>
        </w:tabs>
        <w:suppressAutoHyphens w:val="0"/>
        <w:spacing w:line="234" w:lineRule="auto"/>
        <w:jc w:val="both"/>
        <w:rPr>
          <w:lang w:val="lt-LT"/>
        </w:rPr>
      </w:pPr>
    </w:p>
    <w:p w:rsidR="00110D5F" w:rsidRPr="00110D5F" w:rsidRDefault="00110D5F" w:rsidP="00110D5F">
      <w:pPr>
        <w:jc w:val="both"/>
        <w:rPr>
          <w:lang w:val="lt-LT" w:eastAsia="lt-LT"/>
        </w:rPr>
      </w:pPr>
    </w:p>
    <w:p w:rsidR="00E66139" w:rsidRPr="00110D5F" w:rsidRDefault="0006641A" w:rsidP="00110D5F">
      <w:pPr>
        <w:pStyle w:val="ListParagraph"/>
        <w:numPr>
          <w:ilvl w:val="0"/>
          <w:numId w:val="8"/>
        </w:numPr>
        <w:jc w:val="both"/>
        <w:rPr>
          <w:lang w:val="lt-LT" w:eastAsia="lt-LT"/>
        </w:rPr>
      </w:pPr>
      <w:r w:rsidRPr="00110D5F">
        <w:rPr>
          <w:lang w:val="lt-LT"/>
        </w:rPr>
        <w:t xml:space="preserve">Priešmokyklinio </w:t>
      </w:r>
      <w:r w:rsidR="00E6280D" w:rsidRPr="00110D5F">
        <w:rPr>
          <w:lang w:val="lt-LT"/>
        </w:rPr>
        <w:t>ugdymo tvarkos aprašas</w:t>
      </w:r>
      <w:r w:rsidR="00E66139" w:rsidRPr="00110D5F">
        <w:rPr>
          <w:lang w:val="lt-LT"/>
        </w:rPr>
        <w:t xml:space="preserve"> 2022-2023 m. m.</w:t>
      </w:r>
      <w:r w:rsidR="005022EE" w:rsidRPr="00110D5F">
        <w:rPr>
          <w:lang w:val="lt-LT"/>
        </w:rPr>
        <w:t xml:space="preserve"> viešai skelbiamas Darželio</w:t>
      </w:r>
      <w:r w:rsidR="00590AB7" w:rsidRPr="00110D5F">
        <w:rPr>
          <w:lang w:val="lt-LT"/>
        </w:rPr>
        <w:t xml:space="preserve"> </w:t>
      </w:r>
    </w:p>
    <w:p w:rsidR="00821FE3" w:rsidRDefault="00590AB7" w:rsidP="00821FE3">
      <w:pPr>
        <w:ind w:firstLine="567"/>
        <w:jc w:val="both"/>
        <w:rPr>
          <w:color w:val="000000"/>
          <w:lang w:val="lt-LT" w:eastAsia="lt-LT"/>
        </w:rPr>
      </w:pPr>
      <w:r w:rsidRPr="00E66139">
        <w:rPr>
          <w:lang w:val="lt-LT"/>
        </w:rPr>
        <w:t>interneto svetainėje.</w:t>
      </w:r>
      <w:r w:rsidR="00821FE3" w:rsidRPr="00821FE3">
        <w:rPr>
          <w:color w:val="000000"/>
          <w:lang w:val="lt-LT" w:eastAsia="lt-LT"/>
        </w:rPr>
        <w:t xml:space="preserve"> </w:t>
      </w:r>
    </w:p>
    <w:p w:rsidR="00E72D38" w:rsidRPr="00821FE3" w:rsidRDefault="00110D5F" w:rsidP="008D12D3">
      <w:pPr>
        <w:ind w:firstLine="567"/>
        <w:jc w:val="both"/>
        <w:rPr>
          <w:color w:val="000000"/>
          <w:lang w:val="lt-LT" w:eastAsia="lt-LT"/>
        </w:rPr>
      </w:pPr>
      <w:r>
        <w:rPr>
          <w:color w:val="000000"/>
          <w:lang w:val="lt-LT" w:eastAsia="lt-LT"/>
        </w:rPr>
        <w:t xml:space="preserve">  15</w:t>
      </w:r>
      <w:r w:rsidR="00821FE3">
        <w:rPr>
          <w:color w:val="000000"/>
          <w:lang w:val="lt-LT" w:eastAsia="lt-LT"/>
        </w:rPr>
        <w:t>. Programą įgyvendina priešmokyklinio ugdymo mokytojas.</w:t>
      </w:r>
    </w:p>
    <w:p w:rsidR="00E72D38" w:rsidRDefault="00110D5F" w:rsidP="00C32F5E">
      <w:pPr>
        <w:ind w:firstLine="567"/>
        <w:jc w:val="both"/>
        <w:rPr>
          <w:color w:val="000000"/>
          <w:lang w:eastAsia="lt-LT"/>
        </w:rPr>
      </w:pPr>
      <w:r>
        <w:rPr>
          <w:color w:val="000000"/>
          <w:lang w:eastAsia="lt-LT"/>
        </w:rPr>
        <w:t xml:space="preserve">  16.</w:t>
      </w:r>
      <w:r w:rsidR="00045AC4">
        <w:rPr>
          <w:color w:val="000000"/>
          <w:lang w:eastAsia="lt-LT"/>
        </w:rPr>
        <w:t xml:space="preserve"> Darželis</w:t>
      </w:r>
      <w:r w:rsidR="00E72D38">
        <w:rPr>
          <w:color w:val="000000"/>
          <w:lang w:eastAsia="lt-LT"/>
        </w:rPr>
        <w:t>:</w:t>
      </w:r>
    </w:p>
    <w:p w:rsidR="00E72D38" w:rsidRPr="005022EE" w:rsidRDefault="00110D5F" w:rsidP="00E72D38">
      <w:pPr>
        <w:ind w:firstLine="567"/>
        <w:jc w:val="both"/>
        <w:rPr>
          <w:color w:val="000000"/>
          <w:lang w:val="lt-LT" w:eastAsia="lt-LT"/>
        </w:rPr>
      </w:pPr>
      <w:r>
        <w:rPr>
          <w:color w:val="000000"/>
          <w:lang w:val="lt-LT" w:eastAsia="lt-LT"/>
        </w:rPr>
        <w:t>16</w:t>
      </w:r>
      <w:r w:rsidR="00E72D38" w:rsidRPr="005022EE">
        <w:rPr>
          <w:color w:val="000000"/>
          <w:lang w:val="lt-LT" w:eastAsia="lt-LT"/>
        </w:rPr>
        <w:t>.1. informuoja tėvus (globėjus) apie priešmokyklin</w:t>
      </w:r>
      <w:r w:rsidR="005022EE" w:rsidRPr="005022EE">
        <w:rPr>
          <w:color w:val="000000"/>
          <w:lang w:val="lt-LT" w:eastAsia="lt-LT"/>
        </w:rPr>
        <w:t>io ugdymo organizavimą Darželyje</w:t>
      </w:r>
      <w:r w:rsidR="00E72D38" w:rsidRPr="005022EE">
        <w:rPr>
          <w:color w:val="000000"/>
          <w:lang w:val="lt-LT" w:eastAsia="lt-LT"/>
        </w:rPr>
        <w:t>;</w:t>
      </w:r>
    </w:p>
    <w:p w:rsidR="00E72D38" w:rsidRPr="00B07923" w:rsidRDefault="00110D5F" w:rsidP="00E72D38">
      <w:pPr>
        <w:ind w:firstLine="567"/>
        <w:jc w:val="both"/>
        <w:rPr>
          <w:color w:val="000000"/>
          <w:lang w:val="lt-LT" w:eastAsia="lt-LT"/>
        </w:rPr>
      </w:pPr>
      <w:r>
        <w:rPr>
          <w:color w:val="000000"/>
          <w:lang w:val="lt-LT" w:eastAsia="lt-LT"/>
        </w:rPr>
        <w:t>16</w:t>
      </w:r>
      <w:r w:rsidR="00E72D38" w:rsidRPr="00B07923">
        <w:rPr>
          <w:color w:val="000000"/>
          <w:lang w:val="lt-LT" w:eastAsia="lt-LT"/>
        </w:rPr>
        <w:t>.2. po mokymo sutarties pasirašymo vaiką įregistruoja Mokinių registre nurodant pirmąją</w:t>
      </w:r>
      <w:r w:rsidR="005022EE" w:rsidRPr="00B07923">
        <w:rPr>
          <w:color w:val="000000"/>
          <w:lang w:val="lt-LT" w:eastAsia="lt-LT"/>
        </w:rPr>
        <w:t xml:space="preserve"> mokinio ugdymosi dieną;</w:t>
      </w:r>
    </w:p>
    <w:p w:rsidR="00E72D38" w:rsidRPr="00B07923" w:rsidRDefault="00110D5F" w:rsidP="00E72D38">
      <w:pPr>
        <w:spacing w:line="259" w:lineRule="auto"/>
        <w:ind w:firstLine="567"/>
        <w:jc w:val="both"/>
        <w:rPr>
          <w:color w:val="000000"/>
          <w:lang w:val="lt-LT" w:eastAsia="lt-LT"/>
        </w:rPr>
      </w:pPr>
      <w:r>
        <w:rPr>
          <w:color w:val="000000"/>
          <w:lang w:val="lt-LT" w:eastAsia="lt-LT"/>
        </w:rPr>
        <w:t>16</w:t>
      </w:r>
      <w:r w:rsidR="005022EE" w:rsidRPr="00B07923">
        <w:rPr>
          <w:color w:val="000000"/>
          <w:lang w:val="lt-LT" w:eastAsia="lt-LT"/>
        </w:rPr>
        <w:t>.3</w:t>
      </w:r>
      <w:r w:rsidR="00E72D38" w:rsidRPr="00B07923">
        <w:rPr>
          <w:color w:val="000000"/>
          <w:lang w:val="lt-LT" w:eastAsia="lt-LT"/>
        </w:rPr>
        <w:t>. nustato ugdomosios veiklos planavimo, pasiekimų vertinimo formą, ir jų parengimo terminus;</w:t>
      </w:r>
      <w:r w:rsidR="00E72D38" w:rsidRPr="00B07923">
        <w:rPr>
          <w:lang w:val="lt-LT"/>
        </w:rPr>
        <w:t xml:space="preserve"> </w:t>
      </w:r>
    </w:p>
    <w:p w:rsidR="00E72D38" w:rsidRPr="00B07923" w:rsidRDefault="005022EE" w:rsidP="005022EE">
      <w:pPr>
        <w:jc w:val="both"/>
        <w:textAlignment w:val="center"/>
        <w:rPr>
          <w:lang w:val="lt-LT"/>
        </w:rPr>
      </w:pPr>
      <w:r w:rsidRPr="00B07923">
        <w:rPr>
          <w:lang w:val="lt-LT" w:eastAsia="lt-LT"/>
        </w:rPr>
        <w:t xml:space="preserve">          </w:t>
      </w:r>
      <w:r w:rsidR="00110D5F">
        <w:rPr>
          <w:lang w:val="lt-LT" w:eastAsia="lt-LT"/>
        </w:rPr>
        <w:t>16</w:t>
      </w:r>
      <w:r w:rsidRPr="00B07923">
        <w:rPr>
          <w:lang w:val="lt-LT" w:eastAsia="lt-LT"/>
        </w:rPr>
        <w:t>.4</w:t>
      </w:r>
      <w:r w:rsidR="00E72D38" w:rsidRPr="00B07923">
        <w:rPr>
          <w:lang w:val="lt-LT" w:eastAsia="lt-LT"/>
        </w:rPr>
        <w:t>. pateikia mokyklai, vykdančiai pradinio ugdymo programą, ar kitam švietimo teikėjui, kuris</w:t>
      </w:r>
      <w:r w:rsidR="00E72D38" w:rsidRPr="005022EE">
        <w:rPr>
          <w:lang w:val="lt-LT" w:eastAsia="lt-LT"/>
        </w:rPr>
        <w:t xml:space="preserve"> </w:t>
      </w:r>
      <w:r w:rsidR="00E72D38" w:rsidRPr="00B07923">
        <w:rPr>
          <w:lang w:val="lt-LT" w:eastAsia="lt-LT"/>
        </w:rPr>
        <w:t>vykdys pradinio ugdymo programą,</w:t>
      </w:r>
      <w:r w:rsidRPr="00B07923">
        <w:rPr>
          <w:lang w:val="lt-LT" w:eastAsia="lt-LT"/>
        </w:rPr>
        <w:t xml:space="preserve"> priešmokyklinio ugdymo mokytojo (-ų), </w:t>
      </w:r>
      <w:r w:rsidR="00E72D38" w:rsidRPr="00B07923">
        <w:rPr>
          <w:lang w:val="lt-LT" w:eastAsia="lt-LT"/>
        </w:rPr>
        <w:t>švie</w:t>
      </w:r>
      <w:r w:rsidRPr="00B07923">
        <w:rPr>
          <w:lang w:val="lt-LT" w:eastAsia="lt-LT"/>
        </w:rPr>
        <w:t>timo pagalbos specialisto (-ų) (</w:t>
      </w:r>
      <w:r w:rsidR="00E72D38" w:rsidRPr="00B07923">
        <w:rPr>
          <w:lang w:val="lt-LT" w:eastAsia="lt-LT"/>
        </w:rPr>
        <w:t xml:space="preserve">jeigu buvo teikta pagalba), rekomendaciją, parengtą pagal </w:t>
      </w:r>
      <w:r w:rsidRPr="00B07923">
        <w:rPr>
          <w:lang w:val="lt-LT"/>
        </w:rPr>
        <w:t>Priešmokyklinio ugdymo tvarkos aprašo</w:t>
      </w:r>
      <w:r w:rsidR="00F7071C" w:rsidRPr="00B07923">
        <w:rPr>
          <w:lang w:val="lt-LT"/>
        </w:rPr>
        <w:t xml:space="preserve">, patvirtinto Lietuvos Respublikos švietimo, mokslo ir sporto ministro 2013 m. lapkričio 21 d. Nr. V-1106 </w:t>
      </w:r>
      <w:r w:rsidRPr="00B07923">
        <w:rPr>
          <w:lang w:val="lt-LT"/>
        </w:rPr>
        <w:t xml:space="preserve"> priedą.  </w:t>
      </w:r>
      <w:r w:rsidR="00E72D38" w:rsidRPr="00B07923">
        <w:rPr>
          <w:lang w:val="lt-LT"/>
        </w:rPr>
        <w:t>Rekomendacija turi būti pasirašyta</w:t>
      </w:r>
      <w:r w:rsidRPr="00B07923">
        <w:rPr>
          <w:lang w:val="lt-LT"/>
        </w:rPr>
        <w:t xml:space="preserve"> priešmokyklinio ugdymo mokytojo</w:t>
      </w:r>
      <w:r w:rsidR="0081378A" w:rsidRPr="00B07923">
        <w:rPr>
          <w:lang w:val="lt-LT"/>
        </w:rPr>
        <w:t>.</w:t>
      </w:r>
      <w:r w:rsidR="00E72D38" w:rsidRPr="00B07923">
        <w:rPr>
          <w:lang w:val="lt-LT"/>
        </w:rPr>
        <w:t xml:space="preserve"> </w:t>
      </w:r>
    </w:p>
    <w:p w:rsidR="00E72D38" w:rsidRPr="00B07923" w:rsidRDefault="00110D5F" w:rsidP="00E72D38">
      <w:pPr>
        <w:ind w:firstLine="567"/>
        <w:jc w:val="both"/>
        <w:rPr>
          <w:color w:val="000000"/>
          <w:lang w:val="lt-LT" w:eastAsia="lt-LT"/>
        </w:rPr>
      </w:pPr>
      <w:r>
        <w:rPr>
          <w:color w:val="000000"/>
          <w:lang w:val="lt-LT" w:eastAsia="lt-LT"/>
        </w:rPr>
        <w:t>17</w:t>
      </w:r>
      <w:r w:rsidR="00E72D38" w:rsidRPr="00B07923">
        <w:rPr>
          <w:color w:val="000000"/>
          <w:lang w:val="lt-LT" w:eastAsia="lt-LT"/>
        </w:rPr>
        <w:t xml:space="preserve">. </w:t>
      </w:r>
      <w:r w:rsidR="0042310B" w:rsidRPr="00B07923">
        <w:rPr>
          <w:color w:val="000000"/>
          <w:lang w:val="lt-LT" w:eastAsia="lt-LT"/>
        </w:rPr>
        <w:t>Priešmokyklinio ugdymo mokytojas</w:t>
      </w:r>
      <w:r w:rsidR="00E72D38" w:rsidRPr="00B07923">
        <w:rPr>
          <w:color w:val="000000"/>
          <w:lang w:val="lt-LT" w:eastAsia="lt-LT"/>
        </w:rPr>
        <w:t xml:space="preserve"> dirbantis Grupėje</w:t>
      </w:r>
      <w:r w:rsidR="0042310B" w:rsidRPr="00B07923">
        <w:rPr>
          <w:color w:val="000000"/>
          <w:lang w:val="lt-LT" w:eastAsia="lt-LT"/>
        </w:rPr>
        <w:t xml:space="preserve">: </w:t>
      </w:r>
    </w:p>
    <w:p w:rsidR="00E72D38" w:rsidRPr="00285DFA" w:rsidRDefault="00110D5F" w:rsidP="00E72D38">
      <w:pPr>
        <w:ind w:firstLine="567"/>
        <w:jc w:val="both"/>
        <w:rPr>
          <w:color w:val="000000"/>
          <w:lang w:val="lt-LT" w:eastAsia="lt-LT"/>
        </w:rPr>
      </w:pPr>
      <w:r>
        <w:rPr>
          <w:color w:val="000000"/>
          <w:lang w:eastAsia="lt-LT"/>
        </w:rPr>
        <w:lastRenderedPageBreak/>
        <w:t>17</w:t>
      </w:r>
      <w:r w:rsidR="00E72D38">
        <w:rPr>
          <w:color w:val="000000"/>
          <w:lang w:eastAsia="lt-LT"/>
        </w:rPr>
        <w:t xml:space="preserve">.1. </w:t>
      </w:r>
      <w:r w:rsidR="00E72D38" w:rsidRPr="00285DFA">
        <w:rPr>
          <w:color w:val="000000"/>
          <w:lang w:val="lt-LT" w:eastAsia="lt-LT"/>
        </w:rPr>
        <w:t>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E72D38" w:rsidRPr="00285DFA" w:rsidRDefault="00110D5F" w:rsidP="00E72D38">
      <w:pPr>
        <w:ind w:firstLine="567"/>
        <w:jc w:val="both"/>
        <w:rPr>
          <w:color w:val="000000"/>
          <w:lang w:val="lt-LT" w:eastAsia="lt-LT"/>
        </w:rPr>
      </w:pPr>
      <w:r>
        <w:rPr>
          <w:color w:val="000000"/>
          <w:lang w:val="lt-LT" w:eastAsia="lt-LT"/>
        </w:rPr>
        <w:t>17</w:t>
      </w:r>
      <w:r w:rsidR="00285DFA" w:rsidRPr="00285DFA">
        <w:rPr>
          <w:color w:val="000000"/>
          <w:lang w:val="lt-LT" w:eastAsia="lt-LT"/>
        </w:rPr>
        <w:t>.2</w:t>
      </w:r>
      <w:r w:rsidR="00E72D38" w:rsidRPr="00285DFA">
        <w:rPr>
          <w:color w:val="000000"/>
          <w:lang w:val="lt-LT" w:eastAsia="lt-LT"/>
        </w:rPr>
        <w:t>. vertina vaikų pažangą ir pasiekimus vadovaudamasis Programa;</w:t>
      </w:r>
    </w:p>
    <w:p w:rsidR="00E72D38" w:rsidRPr="00285DFA" w:rsidRDefault="00110D5F" w:rsidP="00E72D38">
      <w:pPr>
        <w:ind w:firstLine="567"/>
        <w:jc w:val="both"/>
        <w:rPr>
          <w:color w:val="000000"/>
          <w:lang w:val="lt-LT" w:eastAsia="lt-LT"/>
        </w:rPr>
      </w:pPr>
      <w:r>
        <w:rPr>
          <w:color w:val="000000"/>
          <w:lang w:val="lt-LT" w:eastAsia="lt-LT"/>
        </w:rPr>
        <w:t>17</w:t>
      </w:r>
      <w:r w:rsidR="00285DFA" w:rsidRPr="00285DFA">
        <w:rPr>
          <w:color w:val="000000"/>
          <w:lang w:val="lt-LT" w:eastAsia="lt-LT"/>
        </w:rPr>
        <w:t>.3</w:t>
      </w:r>
      <w:r w:rsidR="0081378A">
        <w:rPr>
          <w:color w:val="000000"/>
          <w:lang w:val="lt-LT" w:eastAsia="lt-LT"/>
        </w:rPr>
        <w:t>. pagal Darželio</w:t>
      </w:r>
      <w:r w:rsidR="00E72D38" w:rsidRPr="00285DFA">
        <w:rPr>
          <w:color w:val="000000"/>
          <w:lang w:val="lt-LT" w:eastAsia="lt-LT"/>
        </w:rPr>
        <w:t xml:space="preserve"> nustatytą formą vaikų pasiekimus fiksuoja vaiko pasiekimų apraše, aplanke, </w:t>
      </w:r>
      <w:r>
        <w:rPr>
          <w:color w:val="000000"/>
          <w:lang w:val="lt-LT" w:eastAsia="lt-LT"/>
        </w:rPr>
        <w:t>skaitmeninėse laikmenose, el.dienyne „Mūsų darželis“.</w:t>
      </w:r>
    </w:p>
    <w:p w:rsidR="00EB5A52" w:rsidRPr="00EB5A52" w:rsidRDefault="00110D5F" w:rsidP="00EB5A52">
      <w:pPr>
        <w:autoSpaceDE w:val="0"/>
        <w:autoSpaceDN w:val="0"/>
        <w:adjustRightInd w:val="0"/>
        <w:ind w:left="567"/>
        <w:jc w:val="both"/>
        <w:rPr>
          <w:lang w:val="lt-LT"/>
        </w:rPr>
      </w:pPr>
      <w:r>
        <w:rPr>
          <w:color w:val="000000"/>
          <w:lang w:val="lt-LT" w:eastAsia="lt-LT"/>
        </w:rPr>
        <w:t>17</w:t>
      </w:r>
      <w:r w:rsidR="00285DFA" w:rsidRPr="00285DFA">
        <w:rPr>
          <w:color w:val="000000"/>
          <w:lang w:val="lt-LT" w:eastAsia="lt-LT"/>
        </w:rPr>
        <w:t>.4</w:t>
      </w:r>
      <w:r w:rsidR="00E72D38" w:rsidRPr="00285DFA">
        <w:rPr>
          <w:color w:val="000000"/>
          <w:lang w:val="lt-LT" w:eastAsia="lt-LT"/>
        </w:rPr>
        <w:t xml:space="preserve">. </w:t>
      </w:r>
      <w:r w:rsidR="00EB5A52">
        <w:rPr>
          <w:lang w:val="lt-LT"/>
        </w:rPr>
        <w:t>p</w:t>
      </w:r>
      <w:r w:rsidR="00EB5A52" w:rsidRPr="00EB5A52">
        <w:rPr>
          <w:lang w:val="lt-LT"/>
        </w:rPr>
        <w:t xml:space="preserve">riešmokyklinio ugdymo mokytojai per 4 savaites nuo ugdymo programos įgyvendinimo </w:t>
      </w:r>
    </w:p>
    <w:p w:rsidR="00E72D38" w:rsidRPr="00EB5A52" w:rsidRDefault="00EB5A52" w:rsidP="00EB5A52">
      <w:pPr>
        <w:autoSpaceDE w:val="0"/>
        <w:autoSpaceDN w:val="0"/>
        <w:adjustRightInd w:val="0"/>
        <w:jc w:val="both"/>
        <w:rPr>
          <w:lang w:val="lt-LT"/>
        </w:rPr>
      </w:pPr>
      <w:r w:rsidRPr="00EB5A52">
        <w:rPr>
          <w:lang w:val="lt-LT"/>
        </w:rPr>
        <w:t>pradžios atlieka grupės vaikų pirminį pasiekimų</w:t>
      </w:r>
      <w:r>
        <w:rPr>
          <w:lang w:val="lt-LT"/>
        </w:rPr>
        <w:t xml:space="preserve"> vertinimą;</w:t>
      </w:r>
    </w:p>
    <w:p w:rsidR="00E72D38" w:rsidRDefault="00110D5F" w:rsidP="00EB5A52">
      <w:pPr>
        <w:spacing w:line="259" w:lineRule="auto"/>
        <w:ind w:firstLine="567"/>
        <w:jc w:val="both"/>
        <w:rPr>
          <w:lang w:val="lt-LT" w:eastAsia="lt-LT"/>
        </w:rPr>
      </w:pPr>
      <w:r>
        <w:rPr>
          <w:color w:val="000000"/>
          <w:lang w:val="lt-LT" w:eastAsia="lt-LT"/>
        </w:rPr>
        <w:t>17</w:t>
      </w:r>
      <w:r w:rsidR="00285DFA" w:rsidRPr="00285DFA">
        <w:rPr>
          <w:color w:val="000000"/>
          <w:lang w:val="lt-LT" w:eastAsia="lt-LT"/>
        </w:rPr>
        <w:t>.5</w:t>
      </w:r>
      <w:r w:rsidR="00E72D38" w:rsidRPr="00285DFA">
        <w:rPr>
          <w:color w:val="000000"/>
          <w:lang w:val="lt-LT" w:eastAsia="lt-LT"/>
        </w:rPr>
        <w:t>. vaiko, turinčio specialiųjų ugdymosi poreikių, pasi</w:t>
      </w:r>
      <w:r w:rsidR="00285DFA" w:rsidRPr="00285DFA">
        <w:rPr>
          <w:color w:val="000000"/>
          <w:lang w:val="lt-LT" w:eastAsia="lt-LT"/>
        </w:rPr>
        <w:t>ekimus vertina kartu su Darželio</w:t>
      </w:r>
      <w:r w:rsidR="00E72D38" w:rsidRPr="00285DFA">
        <w:rPr>
          <w:color w:val="000000"/>
          <w:lang w:val="lt-LT" w:eastAsia="lt-LT"/>
        </w:rPr>
        <w:t xml:space="preserve"> vaiko gerovės komisija, aptaria su tėvais (globėjais) </w:t>
      </w:r>
      <w:r w:rsidR="00E72D38" w:rsidRPr="00285DFA">
        <w:rPr>
          <w:lang w:val="lt-LT"/>
        </w:rPr>
        <w:t xml:space="preserve">ir </w:t>
      </w:r>
      <w:r w:rsidR="00E72D38" w:rsidRPr="00285DFA">
        <w:rPr>
          <w:color w:val="000000"/>
          <w:lang w:val="lt-LT" w:eastAsia="lt-LT"/>
        </w:rPr>
        <w:t xml:space="preserve">parengia Rekomendaciją, skirtą </w:t>
      </w:r>
      <w:r w:rsidR="00E72D38" w:rsidRPr="00285DFA">
        <w:rPr>
          <w:lang w:val="lt-LT" w:eastAsia="lt-LT"/>
        </w:rPr>
        <w:t xml:space="preserve">mokyklai, vykdančiai pradinio ugdymo programą, ar kitam švietimo teikėjui, kuris </w:t>
      </w:r>
      <w:r w:rsidR="00285DFA" w:rsidRPr="00285DFA">
        <w:rPr>
          <w:lang w:val="lt-LT" w:eastAsia="lt-LT"/>
        </w:rPr>
        <w:t>vykdys pradinio ugdymo programą</w:t>
      </w:r>
      <w:r w:rsidR="009B5015">
        <w:rPr>
          <w:lang w:val="lt-LT" w:eastAsia="lt-LT"/>
        </w:rPr>
        <w:t>;</w:t>
      </w:r>
    </w:p>
    <w:p w:rsidR="00EB5A52" w:rsidRPr="00B07923" w:rsidRDefault="00110D5F" w:rsidP="00B07923">
      <w:pPr>
        <w:autoSpaceDE w:val="0"/>
        <w:autoSpaceDN w:val="0"/>
        <w:adjustRightInd w:val="0"/>
        <w:ind w:left="567"/>
        <w:jc w:val="both"/>
        <w:rPr>
          <w:lang w:val="lt-LT"/>
        </w:rPr>
      </w:pPr>
      <w:r>
        <w:rPr>
          <w:lang w:val="lt-LT"/>
        </w:rPr>
        <w:t>17</w:t>
      </w:r>
      <w:r w:rsidR="004230DB" w:rsidRPr="00B07923">
        <w:rPr>
          <w:lang w:val="lt-LT"/>
        </w:rPr>
        <w:t>.</w:t>
      </w:r>
      <w:r w:rsidR="00B07923">
        <w:rPr>
          <w:lang w:val="lt-LT"/>
        </w:rPr>
        <w:t>6.</w:t>
      </w:r>
      <w:r w:rsidR="004230DB" w:rsidRPr="00B07923">
        <w:rPr>
          <w:lang w:val="lt-LT"/>
        </w:rPr>
        <w:t xml:space="preserve"> </w:t>
      </w:r>
      <w:r w:rsidR="00EB5A52" w:rsidRPr="00B07923">
        <w:rPr>
          <w:lang w:val="lt-LT"/>
        </w:rPr>
        <w:t>vaikų pažangą ir pasiekimus vertina priešmokyklinio ugdymo mokytojai;</w:t>
      </w:r>
    </w:p>
    <w:p w:rsidR="007E1821" w:rsidRDefault="007E1821" w:rsidP="004230DB">
      <w:pPr>
        <w:pStyle w:val="ListParagraph"/>
        <w:numPr>
          <w:ilvl w:val="1"/>
          <w:numId w:val="9"/>
        </w:numPr>
        <w:autoSpaceDE w:val="0"/>
        <w:autoSpaceDN w:val="0"/>
        <w:adjustRightInd w:val="0"/>
        <w:jc w:val="both"/>
        <w:rPr>
          <w:lang w:val="lt-LT"/>
        </w:rPr>
      </w:pPr>
      <w:r>
        <w:rPr>
          <w:lang w:val="lt-LT"/>
        </w:rPr>
        <w:t xml:space="preserve"> </w:t>
      </w:r>
      <w:r w:rsidR="00EB5A52" w:rsidRPr="007E1821">
        <w:rPr>
          <w:lang w:val="lt-LT"/>
        </w:rPr>
        <w:t xml:space="preserve">vaikų pažanga, programos įgyvendinimo laikotrapiu yra vertinama nuolat, laisvai  </w:t>
      </w:r>
    </w:p>
    <w:p w:rsidR="00EB5A52" w:rsidRPr="007E1821" w:rsidRDefault="00EB5A52" w:rsidP="007E1821">
      <w:pPr>
        <w:autoSpaceDE w:val="0"/>
        <w:autoSpaceDN w:val="0"/>
        <w:adjustRightInd w:val="0"/>
        <w:jc w:val="both"/>
        <w:rPr>
          <w:lang w:val="lt-LT"/>
        </w:rPr>
      </w:pPr>
      <w:r w:rsidRPr="007E1821">
        <w:rPr>
          <w:lang w:val="lt-LT"/>
        </w:rPr>
        <w:t>pasirenkant v</w:t>
      </w:r>
      <w:r w:rsidR="009B5015" w:rsidRPr="007E1821">
        <w:rPr>
          <w:lang w:val="lt-LT"/>
        </w:rPr>
        <w:t>ertinimo būdus ir metodus;</w:t>
      </w:r>
    </w:p>
    <w:p w:rsidR="00EB5A52" w:rsidRPr="009B5015" w:rsidRDefault="00CA1A57" w:rsidP="004230DB">
      <w:pPr>
        <w:autoSpaceDE w:val="0"/>
        <w:autoSpaceDN w:val="0"/>
        <w:adjustRightInd w:val="0"/>
        <w:ind w:left="567"/>
        <w:jc w:val="both"/>
        <w:rPr>
          <w:color w:val="000000"/>
          <w:lang w:val="lt-LT" w:eastAsia="lt-LT"/>
        </w:rPr>
      </w:pPr>
      <w:r>
        <w:rPr>
          <w:color w:val="000000"/>
          <w:lang w:val="lt-LT" w:eastAsia="lt-LT"/>
        </w:rPr>
        <w:t>17</w:t>
      </w:r>
      <w:r w:rsidR="004230DB" w:rsidRPr="009B5015">
        <w:rPr>
          <w:color w:val="000000"/>
          <w:lang w:val="lt-LT" w:eastAsia="lt-LT"/>
        </w:rPr>
        <w:t>.8.</w:t>
      </w:r>
      <w:r w:rsidR="00EB5A52" w:rsidRPr="009B5015">
        <w:rPr>
          <w:color w:val="000000"/>
          <w:lang w:val="lt-LT" w:eastAsia="lt-LT"/>
        </w:rPr>
        <w:t xml:space="preserve">įgyvendinęs Programą, priešmokyklinio ugdymo mokytojas atlieka vaikų galutinį pasiekimų </w:t>
      </w:r>
    </w:p>
    <w:p w:rsidR="009B5015" w:rsidRPr="009B5015" w:rsidRDefault="00EB5A52" w:rsidP="00B07923">
      <w:pPr>
        <w:jc w:val="both"/>
        <w:rPr>
          <w:lang w:val="lt-LT"/>
        </w:rPr>
      </w:pPr>
      <w:r w:rsidRPr="009B5015">
        <w:rPr>
          <w:color w:val="000000"/>
          <w:lang w:val="lt-LT" w:eastAsia="lt-LT"/>
        </w:rPr>
        <w:t xml:space="preserve">vertinimą, aptaria jį su tėvais (globėjais) ir parengia Rekomendaciją </w:t>
      </w:r>
      <w:r w:rsidR="00B30CD4" w:rsidRPr="009B5015">
        <w:rPr>
          <w:color w:val="000000"/>
          <w:lang w:val="lt-LT" w:eastAsia="lt-LT"/>
        </w:rPr>
        <w:t xml:space="preserve">pagal </w:t>
      </w:r>
      <w:r w:rsidR="00B30CD4" w:rsidRPr="009B5015">
        <w:rPr>
          <w:lang w:val="lt-LT"/>
        </w:rPr>
        <w:t xml:space="preserve">Priešmokyklinio ugdymo tvarkos aprašo, patvirtinto Lietuvos Respublikos švietimo, mokslo ir sporto ministro 2013 m. lapkričio 21 d. Nr. V-1106 </w:t>
      </w:r>
      <w:r w:rsidR="009B5015">
        <w:rPr>
          <w:lang w:val="lt-LT"/>
        </w:rPr>
        <w:t xml:space="preserve"> pried;</w:t>
      </w:r>
      <w:r w:rsidR="00B30CD4" w:rsidRPr="009B5015">
        <w:rPr>
          <w:lang w:val="lt-LT"/>
        </w:rPr>
        <w:t xml:space="preserve">. </w:t>
      </w:r>
    </w:p>
    <w:p w:rsidR="00821FE3" w:rsidRPr="009B5015" w:rsidRDefault="00CA1A57" w:rsidP="009B5015">
      <w:pPr>
        <w:ind w:firstLine="567"/>
        <w:jc w:val="both"/>
        <w:rPr>
          <w:lang w:val="lt-LT"/>
        </w:rPr>
      </w:pPr>
      <w:r>
        <w:rPr>
          <w:lang w:val="lt-LT"/>
        </w:rPr>
        <w:t>17</w:t>
      </w:r>
      <w:r w:rsidR="009B5015" w:rsidRPr="009B5015">
        <w:rPr>
          <w:lang w:val="lt-LT"/>
        </w:rPr>
        <w:t xml:space="preserve">.9. </w:t>
      </w:r>
      <w:r w:rsidR="009B5015">
        <w:rPr>
          <w:lang w:val="lt-LT"/>
        </w:rPr>
        <w:t>vaikų lankomumą</w:t>
      </w:r>
      <w:r w:rsidR="009B5015" w:rsidRPr="009B5015">
        <w:rPr>
          <w:lang w:val="lt-LT"/>
        </w:rPr>
        <w:t xml:space="preserve"> žymi</w:t>
      </w:r>
      <w:r w:rsidR="009B5015" w:rsidRPr="009B5015">
        <w:rPr>
          <w:color w:val="000000"/>
          <w:lang w:val="lt-LT" w:eastAsia="lt-LT"/>
        </w:rPr>
        <w:t xml:space="preserve"> elektroniniame dienyne „Mūsų darželis“.</w:t>
      </w:r>
    </w:p>
    <w:p w:rsidR="00821FE3" w:rsidRPr="00161FC1" w:rsidRDefault="00CA1A57" w:rsidP="00821FE3">
      <w:pPr>
        <w:ind w:firstLine="567"/>
        <w:jc w:val="both"/>
        <w:rPr>
          <w:lang w:val="lt-LT"/>
        </w:rPr>
      </w:pPr>
      <w:r>
        <w:t>18</w:t>
      </w:r>
      <w:r w:rsidR="00821FE3" w:rsidRPr="00161FC1">
        <w:rPr>
          <w:lang w:val="lt-LT"/>
        </w:rPr>
        <w:t xml:space="preserve">. </w:t>
      </w:r>
      <w:r w:rsidR="00821FE3" w:rsidRPr="00161FC1">
        <w:rPr>
          <w:color w:val="000000"/>
          <w:lang w:val="lt-LT"/>
        </w:rPr>
        <w:t xml:space="preserve">Vaikui, kuriam nustatyti specialieji ugdymosi poreikiai, Programą pritaiko Grupėje dirbantis </w:t>
      </w:r>
      <w:r w:rsidR="00821FE3">
        <w:rPr>
          <w:color w:val="000000"/>
          <w:lang w:val="lt-LT"/>
        </w:rPr>
        <w:t xml:space="preserve">priešmokyklinio ugdymo mokytojas (-ai) kartu su Darželio </w:t>
      </w:r>
      <w:r w:rsidR="00821FE3" w:rsidRPr="00161FC1">
        <w:rPr>
          <w:color w:val="000000"/>
          <w:lang w:val="lt-LT"/>
        </w:rPr>
        <w:t>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r w:rsidR="00821FE3" w:rsidRPr="00161FC1">
        <w:rPr>
          <w:lang w:val="lt-LT"/>
        </w:rPr>
        <w:t xml:space="preserve"> </w:t>
      </w:r>
    </w:p>
    <w:p w:rsidR="00821FE3" w:rsidRPr="00161FC1" w:rsidRDefault="00CA1A57" w:rsidP="00821FE3">
      <w:pPr>
        <w:ind w:firstLine="567"/>
        <w:jc w:val="both"/>
        <w:textAlignment w:val="baseline"/>
        <w:rPr>
          <w:lang w:val="lt-LT"/>
        </w:rPr>
      </w:pPr>
      <w:r>
        <w:rPr>
          <w:color w:val="000000"/>
          <w:lang w:val="lt-LT"/>
        </w:rPr>
        <w:t>19</w:t>
      </w:r>
      <w:r w:rsidR="00821FE3" w:rsidRPr="00161FC1">
        <w:rPr>
          <w:color w:val="000000"/>
          <w:lang w:val="lt-LT"/>
        </w:rPr>
        <w:t>. Grupėje, kurioje, pritaikius Programą, ugdomi ir vaikai, turintys vidutinių, didelių ir (ar) labai didelių specialiųjų u</w:t>
      </w:r>
      <w:r w:rsidR="00821FE3">
        <w:rPr>
          <w:color w:val="000000"/>
          <w:lang w:val="lt-LT"/>
        </w:rPr>
        <w:t>gdymosi poreikių, dirba</w:t>
      </w:r>
      <w:r w:rsidR="00821FE3" w:rsidRPr="00161FC1">
        <w:rPr>
          <w:color w:val="000000"/>
          <w:lang w:val="lt-LT"/>
        </w:rPr>
        <w:t xml:space="preserve">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r w:rsidR="00821FE3" w:rsidRPr="00161FC1">
        <w:rPr>
          <w:lang w:val="lt-LT"/>
        </w:rPr>
        <w:t xml:space="preserve"> </w:t>
      </w:r>
    </w:p>
    <w:p w:rsidR="00285DFA" w:rsidRPr="00280E64" w:rsidRDefault="00CA1A57" w:rsidP="00CA1A57">
      <w:pPr>
        <w:pStyle w:val="Default"/>
        <w:ind w:firstLine="567"/>
        <w:jc w:val="both"/>
        <w:rPr>
          <w:b/>
          <w:bCs/>
          <w:color w:val="auto"/>
        </w:rPr>
      </w:pPr>
      <w:r>
        <w:t>20</w:t>
      </w:r>
      <w:r w:rsidR="00B07923">
        <w:t xml:space="preserve">. </w:t>
      </w:r>
      <w:r w:rsidR="00285DFA" w:rsidRPr="00285DFA">
        <w:t xml:space="preserve">Karantino, ekstremalios situacijos, ekstremalaus įvykio ar įvykio (ekstremali temperatūra, gaisras, potvynis, pūga ir kt.), keliančio pavojų mokinių sveikatai ir gyvybei (toliau – ypatingos aplinkybės) laikotarpiu </w:t>
      </w:r>
      <w:r w:rsidR="00285DFA">
        <w:t>arba esant aplinkybėms Darželyje</w:t>
      </w:r>
      <w:r w:rsidR="00285DFA" w:rsidRPr="00285DFA">
        <w:t>, dėl kurių priešmokyklinis ugdymas nega</w:t>
      </w:r>
      <w:r w:rsidR="00285DFA">
        <w:t xml:space="preserve">li būti organizuojamas Grupėje, </w:t>
      </w:r>
      <w:r w:rsidR="00285DFA" w:rsidRPr="00285DFA">
        <w:t>ugdymo procesas gali būti koreguojamas arba laikinai stabdomas, arba organizuojamas nuotoliniu mokymo proceso organizavimo būdu (toliau – nuotolinis mokymo būdas).</w:t>
      </w:r>
    </w:p>
    <w:p w:rsidR="00CB5779" w:rsidRPr="0081378A" w:rsidRDefault="0081378A" w:rsidP="00CA1A57">
      <w:pPr>
        <w:tabs>
          <w:tab w:val="left" w:pos="709"/>
        </w:tabs>
        <w:jc w:val="both"/>
        <w:rPr>
          <w:lang w:val="lt-LT" w:eastAsia="lt-LT"/>
        </w:rPr>
      </w:pPr>
      <w:r>
        <w:rPr>
          <w:lang w:eastAsia="lt-LT"/>
        </w:rPr>
        <w:tab/>
      </w:r>
      <w:r w:rsidR="00CA1A57">
        <w:rPr>
          <w:lang w:eastAsia="lt-LT"/>
        </w:rPr>
        <w:t>21</w:t>
      </w:r>
      <w:r w:rsidRPr="0081378A">
        <w:rPr>
          <w:lang w:val="lt-LT" w:eastAsia="lt-LT"/>
        </w:rPr>
        <w:t>. Darželio</w:t>
      </w:r>
      <w:r w:rsidR="00CB5779" w:rsidRPr="0081378A">
        <w:rPr>
          <w:lang w:val="lt-LT" w:eastAsia="lt-LT"/>
        </w:rPr>
        <w:t xml:space="preserve"> vadovas, nesant valstybės, savivaldybės lygio sprendimų dėl ugdymo proceso organizavimo esant ypatingoms aplinkybėm</w:t>
      </w:r>
      <w:r>
        <w:rPr>
          <w:lang w:val="lt-LT" w:eastAsia="lt-LT"/>
        </w:rPr>
        <w:t>s ar esant aplinkybėms Darželyje</w:t>
      </w:r>
      <w:r w:rsidR="00CB5779" w:rsidRPr="0081378A">
        <w:rPr>
          <w:lang w:val="lt-LT" w:eastAsia="lt-LT"/>
        </w:rPr>
        <w:t>, dėl kurių ugdymo procesas negali būti organizuojamas kasdieniu mokymo proceso organizavimo būdu, gali priimti sprendimus:</w:t>
      </w:r>
    </w:p>
    <w:p w:rsidR="00CB5779" w:rsidRPr="0081378A" w:rsidRDefault="00AD663A" w:rsidP="00CB5779">
      <w:pPr>
        <w:tabs>
          <w:tab w:val="left" w:pos="851"/>
        </w:tabs>
        <w:ind w:firstLine="851"/>
        <w:jc w:val="both"/>
        <w:rPr>
          <w:lang w:val="lt-LT" w:eastAsia="lt-LT"/>
        </w:rPr>
      </w:pPr>
      <w:r>
        <w:rPr>
          <w:lang w:val="lt-LT" w:eastAsia="lt-LT"/>
        </w:rPr>
        <w:t>21</w:t>
      </w:r>
      <w:r w:rsidR="00CB5779" w:rsidRPr="0081378A">
        <w:rPr>
          <w:lang w:val="lt-LT" w:eastAsia="lt-LT"/>
        </w:rPr>
        <w:t>.1. laikinai koregu</w:t>
      </w:r>
      <w:r>
        <w:rPr>
          <w:lang w:val="lt-LT" w:eastAsia="lt-LT"/>
        </w:rPr>
        <w:t>oti ugdymo proceso įgyvendinimą:</w:t>
      </w:r>
    </w:p>
    <w:p w:rsidR="00CB5779" w:rsidRPr="0081378A" w:rsidRDefault="00AD663A" w:rsidP="00CB5779">
      <w:pPr>
        <w:tabs>
          <w:tab w:val="left" w:pos="851"/>
        </w:tabs>
        <w:ind w:firstLine="851"/>
        <w:jc w:val="both"/>
        <w:rPr>
          <w:lang w:val="lt-LT" w:eastAsia="lt-LT"/>
        </w:rPr>
      </w:pPr>
      <w:r>
        <w:rPr>
          <w:lang w:val="lt-LT" w:eastAsia="lt-LT"/>
        </w:rPr>
        <w:t>21</w:t>
      </w:r>
      <w:r w:rsidR="00CB5779" w:rsidRPr="0081378A">
        <w:rPr>
          <w:lang w:val="lt-LT" w:eastAsia="lt-LT"/>
        </w:rPr>
        <w:t>.1.1. keisti nustatytą ugdymo trukmę;</w:t>
      </w:r>
    </w:p>
    <w:p w:rsidR="00CB5779" w:rsidRPr="0081378A" w:rsidRDefault="00CB5779" w:rsidP="00CB5779">
      <w:pPr>
        <w:tabs>
          <w:tab w:val="left" w:pos="851"/>
        </w:tabs>
        <w:ind w:firstLine="851"/>
        <w:jc w:val="both"/>
        <w:rPr>
          <w:lang w:val="lt-LT" w:eastAsia="lt-LT"/>
        </w:rPr>
      </w:pPr>
      <w:r w:rsidRPr="0081378A">
        <w:rPr>
          <w:lang w:val="lt-LT" w:eastAsia="lt-LT"/>
        </w:rPr>
        <w:t>2</w:t>
      </w:r>
      <w:r w:rsidR="00AD663A">
        <w:rPr>
          <w:lang w:val="lt-LT" w:eastAsia="lt-LT"/>
        </w:rPr>
        <w:t>1</w:t>
      </w:r>
      <w:r w:rsidRPr="0081378A">
        <w:rPr>
          <w:lang w:val="lt-LT" w:eastAsia="lt-LT"/>
        </w:rPr>
        <w:t>.1.2. keisti nustatytą ugdymo pradžios ir pabaigos laiką;</w:t>
      </w:r>
    </w:p>
    <w:p w:rsidR="00CB5779" w:rsidRPr="0081378A" w:rsidRDefault="00AD663A" w:rsidP="00CB5779">
      <w:pPr>
        <w:tabs>
          <w:tab w:val="left" w:pos="851"/>
        </w:tabs>
        <w:ind w:firstLine="851"/>
        <w:jc w:val="both"/>
        <w:rPr>
          <w:lang w:val="lt-LT" w:eastAsia="lt-LT"/>
        </w:rPr>
      </w:pPr>
      <w:r>
        <w:rPr>
          <w:lang w:val="lt-LT" w:eastAsia="lt-LT"/>
        </w:rPr>
        <w:t>21</w:t>
      </w:r>
      <w:r w:rsidR="00CB5779" w:rsidRPr="0081378A">
        <w:rPr>
          <w:lang w:val="lt-LT" w:eastAsia="lt-LT"/>
        </w:rPr>
        <w:t>.1.3. ugdymo procesą perkelti į kitas aplinkas;</w:t>
      </w:r>
    </w:p>
    <w:p w:rsidR="00CB5779" w:rsidRPr="0081378A" w:rsidRDefault="00AD663A" w:rsidP="00CB5779">
      <w:pPr>
        <w:tabs>
          <w:tab w:val="left" w:pos="851"/>
        </w:tabs>
        <w:ind w:firstLine="851"/>
        <w:jc w:val="both"/>
        <w:rPr>
          <w:lang w:val="lt-LT" w:eastAsia="lt-LT"/>
        </w:rPr>
      </w:pPr>
      <w:r>
        <w:rPr>
          <w:lang w:val="lt-LT" w:eastAsia="lt-LT"/>
        </w:rPr>
        <w:t>21</w:t>
      </w:r>
      <w:r w:rsidR="00CB5779" w:rsidRPr="0081378A">
        <w:rPr>
          <w:lang w:val="lt-LT" w:eastAsia="lt-LT"/>
        </w:rPr>
        <w:t>.1.4. priimti kitus aktualius ugdymo proceso ir vidaus bei darbo tvarkos (pvz., dėl veido kaukių dėvėjimo ir pan.) organizavimo sprendimus, mažinanč</w:t>
      </w:r>
      <w:r w:rsidR="005D3C67">
        <w:rPr>
          <w:lang w:val="lt-LT" w:eastAsia="lt-LT"/>
        </w:rPr>
        <w:t>ius / šalinančius pavojų ugdytinių</w:t>
      </w:r>
      <w:r w:rsidR="00CB5779" w:rsidRPr="0081378A">
        <w:rPr>
          <w:lang w:val="lt-LT" w:eastAsia="lt-LT"/>
        </w:rPr>
        <w:t xml:space="preserve"> sveikatai ir gyvybei;</w:t>
      </w:r>
    </w:p>
    <w:p w:rsidR="000C4F31" w:rsidRDefault="00AD663A" w:rsidP="00CB5779">
      <w:pPr>
        <w:tabs>
          <w:tab w:val="left" w:pos="851"/>
        </w:tabs>
        <w:ind w:firstLine="851"/>
        <w:jc w:val="both"/>
        <w:rPr>
          <w:lang w:val="lt-LT" w:eastAsia="lt-LT"/>
        </w:rPr>
      </w:pPr>
      <w:r>
        <w:rPr>
          <w:lang w:val="lt-LT" w:eastAsia="lt-LT"/>
        </w:rPr>
        <w:lastRenderedPageBreak/>
        <w:t>21</w:t>
      </w:r>
      <w:r w:rsidR="00CB5779" w:rsidRPr="00474545">
        <w:rPr>
          <w:lang w:val="lt-LT" w:eastAsia="lt-LT"/>
        </w:rPr>
        <w:t xml:space="preserve">.2. laikinai stabdyti ugdymo procesą, kai dėl </w:t>
      </w:r>
      <w:r w:rsidR="00474545" w:rsidRPr="00474545">
        <w:rPr>
          <w:lang w:val="lt-LT" w:eastAsia="lt-LT"/>
        </w:rPr>
        <w:t>susidariusių aplinkybių Darželio</w:t>
      </w:r>
      <w:r w:rsidR="00CB5779" w:rsidRPr="00474545">
        <w:rPr>
          <w:lang w:val="lt-LT" w:eastAsia="lt-LT"/>
        </w:rPr>
        <w:t xml:space="preserve"> aplinkoje nėra galimybės jo koreguoti ar tęsti ugdymo procesą Grupėje kasdieniu mokymo proceso organizavimo būdu nei nuotoliniu mokymo būdu, pvz., sutrikus elektros tinklų tiekimui</w:t>
      </w:r>
      <w:r w:rsidR="00474545">
        <w:rPr>
          <w:lang w:val="lt-LT" w:eastAsia="lt-LT"/>
        </w:rPr>
        <w:t xml:space="preserve"> ir kt. Ugdymo procesas Darželio</w:t>
      </w:r>
      <w:r w:rsidR="00CB5779" w:rsidRPr="00474545">
        <w:rPr>
          <w:lang w:val="lt-LT" w:eastAsia="lt-LT"/>
        </w:rPr>
        <w:t xml:space="preserve"> vadovo sprendimu gali būti laikinai stab</w:t>
      </w:r>
      <w:r w:rsidR="00474545">
        <w:rPr>
          <w:lang w:val="lt-LT" w:eastAsia="lt-LT"/>
        </w:rPr>
        <w:t>domas 1–2 darbo dienas. Darželio</w:t>
      </w:r>
      <w:r w:rsidR="00CB5779" w:rsidRPr="00474545">
        <w:rPr>
          <w:lang w:val="lt-LT" w:eastAsia="lt-LT"/>
        </w:rPr>
        <w:t xml:space="preserve"> vadovas sprendimą dėl ugdymo proceso stabdymo rašt</w:t>
      </w:r>
      <w:r w:rsidR="000C4F31">
        <w:rPr>
          <w:lang w:val="lt-LT" w:eastAsia="lt-LT"/>
        </w:rPr>
        <w:t>u derina su</w:t>
      </w:r>
      <w:r w:rsidR="00474545">
        <w:rPr>
          <w:lang w:val="lt-LT" w:eastAsia="lt-LT"/>
        </w:rPr>
        <w:t xml:space="preserve"> savivaldybės Darželio</w:t>
      </w:r>
      <w:r w:rsidR="00CB5779" w:rsidRPr="00474545">
        <w:rPr>
          <w:lang w:val="lt-LT" w:eastAsia="lt-LT"/>
        </w:rPr>
        <w:t xml:space="preserve"> (biudžetinės įstaigos) – savivaldybės vykdomąja institucija ar jos įgaliotu asmeniu</w:t>
      </w:r>
      <w:r w:rsidR="000C4F31">
        <w:rPr>
          <w:lang w:val="lt-LT" w:eastAsia="lt-LT"/>
        </w:rPr>
        <w:t>;</w:t>
      </w:r>
    </w:p>
    <w:p w:rsidR="004F7D28" w:rsidRDefault="00AD663A" w:rsidP="00B16BCA">
      <w:pPr>
        <w:pStyle w:val="NoSpacing"/>
        <w:ind w:firstLine="720"/>
        <w:jc w:val="both"/>
      </w:pPr>
      <w:r>
        <w:rPr>
          <w:lang w:val="lt-LT" w:eastAsia="lt-LT"/>
        </w:rPr>
        <w:t>21</w:t>
      </w:r>
      <w:r w:rsidR="000C4F31">
        <w:rPr>
          <w:lang w:val="lt-LT" w:eastAsia="lt-LT"/>
        </w:rPr>
        <w:t xml:space="preserve">.3. </w:t>
      </w:r>
      <w:r w:rsidR="00CB5779" w:rsidRPr="00474545">
        <w:rPr>
          <w:lang w:val="lt-LT" w:eastAsia="lt-LT"/>
        </w:rPr>
        <w:t>savivaldybės lygiu priėmus sprendimą ugdymą organizuoti</w:t>
      </w:r>
      <w:r w:rsidR="007832C4">
        <w:rPr>
          <w:lang w:val="lt-LT" w:eastAsia="lt-LT"/>
        </w:rPr>
        <w:t xml:space="preserve"> nuotoliniu mokymo būdu, </w:t>
      </w:r>
      <w:r w:rsidR="004F7D28">
        <w:rPr>
          <w:lang w:val="lt-LT" w:eastAsia="lt-LT"/>
        </w:rPr>
        <w:t xml:space="preserve">vadovaujamasi Darželio </w:t>
      </w:r>
      <w:r w:rsidR="00213D61">
        <w:rPr>
          <w:lang w:val="lt-LT" w:eastAsia="lt-LT"/>
        </w:rPr>
        <w:t>„I</w:t>
      </w:r>
      <w:r w:rsidR="004F7D28">
        <w:rPr>
          <w:lang w:val="lt-LT" w:eastAsia="lt-LT"/>
        </w:rPr>
        <w:t>kimokyklinio ir priešmokyklinio ugdymo nuotoliniu būdu</w:t>
      </w:r>
      <w:r w:rsidR="00B16BCA">
        <w:rPr>
          <w:lang w:val="lt-LT" w:eastAsia="lt-LT"/>
        </w:rPr>
        <w:t xml:space="preserve"> taisyklėmis</w:t>
      </w:r>
      <w:r w:rsidR="00213D61">
        <w:rPr>
          <w:lang w:val="lt-LT" w:eastAsia="lt-LT"/>
        </w:rPr>
        <w:t>“</w:t>
      </w:r>
      <w:r w:rsidR="00B16BCA">
        <w:rPr>
          <w:lang w:val="lt-LT" w:eastAsia="lt-LT"/>
        </w:rPr>
        <w:t xml:space="preserve">, </w:t>
      </w:r>
      <w:r w:rsidR="004F7D28">
        <w:rPr>
          <w:lang w:val="lt-LT" w:eastAsia="lt-LT"/>
        </w:rPr>
        <w:t xml:space="preserve">patvrtintomis </w:t>
      </w:r>
      <w:r w:rsidR="00213D61">
        <w:rPr>
          <w:lang w:val="lt-LT" w:eastAsia="lt-LT"/>
        </w:rPr>
        <w:t xml:space="preserve">2020 m. </w:t>
      </w:r>
      <w:r w:rsidR="004F7D28">
        <w:rPr>
          <w:lang w:val="lt-LT" w:eastAsia="lt-LT"/>
        </w:rPr>
        <w:t>kovo 16 d. Darželio direktoriaus įsakymu Nr. V-22.</w:t>
      </w:r>
      <w:r w:rsidR="004F7D28">
        <w:t xml:space="preserve">                                                                         </w:t>
      </w:r>
    </w:p>
    <w:p w:rsidR="007832C4" w:rsidRPr="000446D1" w:rsidRDefault="004F7D28" w:rsidP="000446D1">
      <w:pPr>
        <w:pStyle w:val="NoSpacing"/>
        <w:rPr>
          <w:b/>
          <w:sz w:val="28"/>
          <w:szCs w:val="28"/>
        </w:rPr>
      </w:pPr>
      <w:r>
        <w:t xml:space="preserve">                                              </w:t>
      </w:r>
      <w:r w:rsidR="000446D1">
        <w:t xml:space="preserve">                               </w:t>
      </w:r>
    </w:p>
    <w:p w:rsidR="00CB5779" w:rsidRPr="00EF4E6B" w:rsidRDefault="005945B2" w:rsidP="00CB5779">
      <w:pPr>
        <w:keepLines/>
        <w:jc w:val="center"/>
        <w:rPr>
          <w:b/>
          <w:bCs/>
          <w:caps/>
          <w:color w:val="000000"/>
          <w:lang w:val="lt-LT" w:eastAsia="lt-LT"/>
        </w:rPr>
      </w:pPr>
      <w:r>
        <w:rPr>
          <w:b/>
          <w:bCs/>
          <w:caps/>
          <w:color w:val="000000"/>
          <w:lang w:val="lt-LT" w:eastAsia="lt-LT"/>
        </w:rPr>
        <w:t>I</w:t>
      </w:r>
      <w:r w:rsidR="00CB5779" w:rsidRPr="00EF4E6B">
        <w:rPr>
          <w:b/>
          <w:bCs/>
          <w:caps/>
          <w:color w:val="000000"/>
          <w:lang w:val="lt-LT" w:eastAsia="lt-LT"/>
        </w:rPr>
        <w:t xml:space="preserve">V SKYRIUS </w:t>
      </w:r>
    </w:p>
    <w:p w:rsidR="00CB5779" w:rsidRPr="00EF4E6B" w:rsidRDefault="00CB5779" w:rsidP="00CB5779">
      <w:pPr>
        <w:keepLines/>
        <w:jc w:val="center"/>
        <w:rPr>
          <w:b/>
          <w:bCs/>
          <w:caps/>
          <w:color w:val="000000"/>
          <w:lang w:val="lt-LT" w:eastAsia="lt-LT"/>
        </w:rPr>
      </w:pPr>
      <w:r w:rsidRPr="00EF4E6B">
        <w:rPr>
          <w:b/>
          <w:bCs/>
          <w:caps/>
          <w:color w:val="000000"/>
          <w:lang w:val="lt-LT" w:eastAsia="lt-LT"/>
        </w:rPr>
        <w:t>BAIGIAMOSIOS NUOSTATOS</w:t>
      </w:r>
    </w:p>
    <w:p w:rsidR="00CB5779" w:rsidRPr="00EF4E6B" w:rsidRDefault="00CB5779" w:rsidP="00CB5779">
      <w:pPr>
        <w:rPr>
          <w:lang w:val="lt-LT"/>
        </w:rPr>
      </w:pPr>
    </w:p>
    <w:p w:rsidR="00CB5779" w:rsidRPr="00EF4E6B" w:rsidRDefault="00CB5779" w:rsidP="00CB5779">
      <w:pPr>
        <w:rPr>
          <w:lang w:val="lt-LT"/>
        </w:rPr>
      </w:pPr>
    </w:p>
    <w:p w:rsidR="00CB5779" w:rsidRPr="00032765" w:rsidRDefault="008F113A" w:rsidP="00032765">
      <w:pPr>
        <w:tabs>
          <w:tab w:val="left" w:pos="851"/>
        </w:tabs>
        <w:ind w:firstLine="567"/>
        <w:jc w:val="both"/>
        <w:rPr>
          <w:color w:val="000000"/>
          <w:lang w:val="lt-LT" w:eastAsia="lt-LT"/>
        </w:rPr>
      </w:pPr>
      <w:r>
        <w:rPr>
          <w:lang w:val="lt-LT" w:eastAsia="lt-LT"/>
        </w:rPr>
        <w:t>22</w:t>
      </w:r>
      <w:r w:rsidR="00CB5779" w:rsidRPr="00EF4E6B">
        <w:rPr>
          <w:lang w:val="lt-LT" w:eastAsia="lt-LT"/>
        </w:rPr>
        <w:t>. Programa finansuojama iš valstybės biudžeto, vadovaujantis Mokymo lėšų apskaičiavimo, paskirstymo ir panaudojimo tvarkos aprašu, patvirtintu Lietuvos Respublikos Vyriausybės 2018 m. liepos 11 d. nutarimu Nr. 679 „Dėl Mokymo lėšų apskaičiavimo, paskirstymo ir panaudojimo tvarkos aprašo patvirtinimo“, savivaldybių biud</w:t>
      </w:r>
      <w:r w:rsidR="00032765">
        <w:rPr>
          <w:lang w:val="lt-LT" w:eastAsia="lt-LT"/>
        </w:rPr>
        <w:t xml:space="preserve">žetų, rėmėjų ir kitomis lėšomis </w:t>
      </w:r>
      <w:r w:rsidR="00032765" w:rsidRPr="00032765">
        <w:rPr>
          <w:lang w:val="lt-LT" w:eastAsia="lt-LT"/>
        </w:rPr>
        <w:t>(</w:t>
      </w:r>
      <w:proofErr w:type="spellStart"/>
      <w:r w:rsidR="00032765" w:rsidRPr="00032765">
        <w:rPr>
          <w:bCs/>
          <w:iCs/>
          <w:color w:val="000000"/>
        </w:rPr>
        <w:t>suvestinė</w:t>
      </w:r>
      <w:proofErr w:type="spellEnd"/>
      <w:r w:rsidR="00032765" w:rsidRPr="00032765">
        <w:rPr>
          <w:bCs/>
          <w:iCs/>
          <w:color w:val="000000"/>
        </w:rPr>
        <w:t xml:space="preserve"> </w:t>
      </w:r>
      <w:proofErr w:type="spellStart"/>
      <w:r w:rsidR="00032765" w:rsidRPr="00032765">
        <w:rPr>
          <w:bCs/>
          <w:iCs/>
          <w:color w:val="000000"/>
        </w:rPr>
        <w:t>redakcija</w:t>
      </w:r>
      <w:proofErr w:type="spellEnd"/>
      <w:r w:rsidR="00032765" w:rsidRPr="00032765">
        <w:rPr>
          <w:bCs/>
          <w:iCs/>
          <w:color w:val="000000"/>
        </w:rPr>
        <w:t xml:space="preserve"> </w:t>
      </w:r>
      <w:proofErr w:type="spellStart"/>
      <w:r w:rsidR="00032765" w:rsidRPr="00032765">
        <w:rPr>
          <w:bCs/>
          <w:iCs/>
          <w:color w:val="000000"/>
        </w:rPr>
        <w:t>nuo</w:t>
      </w:r>
      <w:proofErr w:type="spellEnd"/>
      <w:r w:rsidR="00032765" w:rsidRPr="00032765">
        <w:rPr>
          <w:bCs/>
          <w:iCs/>
          <w:color w:val="000000"/>
        </w:rPr>
        <w:t xml:space="preserve"> 2022-09-01 </w:t>
      </w:r>
      <w:proofErr w:type="spellStart"/>
      <w:r w:rsidR="00032765" w:rsidRPr="00032765">
        <w:rPr>
          <w:bCs/>
          <w:iCs/>
          <w:color w:val="000000"/>
        </w:rPr>
        <w:t>iki</w:t>
      </w:r>
      <w:proofErr w:type="spellEnd"/>
      <w:r w:rsidR="00032765" w:rsidRPr="00032765">
        <w:rPr>
          <w:bCs/>
          <w:iCs/>
          <w:color w:val="000000"/>
        </w:rPr>
        <w:t xml:space="preserve"> 2023-08-31).</w:t>
      </w:r>
    </w:p>
    <w:p w:rsidR="00CB5779" w:rsidRPr="00EF4E6B" w:rsidRDefault="00CB5779" w:rsidP="00CB5779">
      <w:pPr>
        <w:autoSpaceDE w:val="0"/>
        <w:autoSpaceDN w:val="0"/>
        <w:adjustRightInd w:val="0"/>
        <w:jc w:val="both"/>
        <w:rPr>
          <w:b/>
          <w:lang w:val="lt-LT"/>
        </w:rPr>
      </w:pPr>
    </w:p>
    <w:p w:rsidR="00CB5779" w:rsidRPr="00EF4E6B" w:rsidRDefault="005D0E52" w:rsidP="005D0E52">
      <w:pPr>
        <w:autoSpaceDE w:val="0"/>
        <w:autoSpaceDN w:val="0"/>
        <w:adjustRightInd w:val="0"/>
        <w:jc w:val="center"/>
        <w:rPr>
          <w:b/>
          <w:lang w:val="lt-LT"/>
        </w:rPr>
      </w:pPr>
      <w:r>
        <w:rPr>
          <w:b/>
          <w:lang w:val="lt-LT"/>
        </w:rPr>
        <w:t>_____________________________________________</w:t>
      </w:r>
    </w:p>
    <w:p w:rsidR="00590AB7" w:rsidRPr="00EF4E6B" w:rsidRDefault="00590AB7" w:rsidP="00590AB7">
      <w:pPr>
        <w:pStyle w:val="Default"/>
        <w:ind w:firstLine="709"/>
        <w:jc w:val="both"/>
        <w:rPr>
          <w:color w:val="auto"/>
        </w:rPr>
      </w:pPr>
    </w:p>
    <w:p w:rsidR="00C724A2" w:rsidRPr="00EF4E6B" w:rsidRDefault="00C724A2" w:rsidP="00590A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lt-LT"/>
        </w:rPr>
      </w:pPr>
    </w:p>
    <w:p w:rsidR="00BC1A74" w:rsidRPr="00EF4E6B" w:rsidRDefault="00BC1A74" w:rsidP="00BC1A74">
      <w:pPr>
        <w:jc w:val="center"/>
        <w:rPr>
          <w:b/>
          <w:lang w:val="lt-LT"/>
        </w:rPr>
      </w:pPr>
    </w:p>
    <w:sectPr w:rsidR="00BC1A74" w:rsidRPr="00EF4E6B" w:rsidSect="007F09EF">
      <w:headerReference w:type="default" r:id="rId8"/>
      <w:headerReference w:type="first" r:id="rId9"/>
      <w:pgSz w:w="12240" w:h="15840"/>
      <w:pgMar w:top="851" w:right="567"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CD" w:rsidRDefault="00F954CD">
      <w:r>
        <w:separator/>
      </w:r>
    </w:p>
  </w:endnote>
  <w:endnote w:type="continuationSeparator" w:id="0">
    <w:p w:rsidR="00F954CD" w:rsidRDefault="00F9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CD" w:rsidRDefault="00F954CD">
      <w:r>
        <w:separator/>
      </w:r>
    </w:p>
  </w:footnote>
  <w:footnote w:type="continuationSeparator" w:id="0">
    <w:p w:rsidR="00F954CD" w:rsidRDefault="00F954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16086"/>
      <w:docPartObj>
        <w:docPartGallery w:val="Page Numbers (Top of Page)"/>
        <w:docPartUnique/>
      </w:docPartObj>
    </w:sdtPr>
    <w:sdtEndPr/>
    <w:sdtContent>
      <w:p w:rsidR="00C724A2" w:rsidRDefault="00C724A2">
        <w:pPr>
          <w:pStyle w:val="Header"/>
          <w:jc w:val="center"/>
        </w:pPr>
        <w:r>
          <w:fldChar w:fldCharType="begin"/>
        </w:r>
        <w:r>
          <w:instrText>PAGE   \* MERGEFORMAT</w:instrText>
        </w:r>
        <w:r>
          <w:fldChar w:fldCharType="separate"/>
        </w:r>
        <w:r w:rsidR="00D95677" w:rsidRPr="00D95677">
          <w:rPr>
            <w:noProof/>
            <w:lang w:val="lt-LT"/>
          </w:rPr>
          <w:t>2</w:t>
        </w:r>
        <w:r>
          <w:fldChar w:fldCharType="end"/>
        </w:r>
      </w:p>
    </w:sdtContent>
  </w:sdt>
  <w:p w:rsidR="00C724A2" w:rsidRDefault="00C724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A2" w:rsidRDefault="00C724A2">
    <w:pPr>
      <w:pStyle w:val="Header"/>
      <w:jc w:val="center"/>
    </w:pPr>
  </w:p>
  <w:p w:rsidR="00C724A2" w:rsidRDefault="00C724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2D2"/>
    <w:multiLevelType w:val="hybridMultilevel"/>
    <w:tmpl w:val="F2229324"/>
    <w:lvl w:ilvl="0" w:tplc="01489F9E">
      <w:start w:val="19"/>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250444E9"/>
    <w:multiLevelType w:val="multilevel"/>
    <w:tmpl w:val="E3363F14"/>
    <w:lvl w:ilvl="0">
      <w:start w:val="22"/>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6F302B2"/>
    <w:multiLevelType w:val="multilevel"/>
    <w:tmpl w:val="0FC0A1FA"/>
    <w:lvl w:ilvl="0">
      <w:start w:val="17"/>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717507D"/>
    <w:multiLevelType w:val="multilevel"/>
    <w:tmpl w:val="19B0D160"/>
    <w:lvl w:ilvl="0">
      <w:start w:val="2023"/>
      <w:numFmt w:val="decimal"/>
      <w:lvlText w:val="%1"/>
      <w:lvlJc w:val="left"/>
      <w:pPr>
        <w:ind w:left="1110" w:hanging="1110"/>
      </w:pPr>
      <w:rPr>
        <w:rFonts w:hint="default"/>
      </w:rPr>
    </w:lvl>
    <w:lvl w:ilvl="1">
      <w:start w:val="6"/>
      <w:numFmt w:val="decimalZero"/>
      <w:lvlText w:val="%1-%2"/>
      <w:lvlJc w:val="left"/>
      <w:pPr>
        <w:ind w:left="1110" w:hanging="1110"/>
      </w:pPr>
      <w:rPr>
        <w:rFonts w:hint="default"/>
      </w:rPr>
    </w:lvl>
    <w:lvl w:ilvl="2">
      <w:start w:val="1"/>
      <w:numFmt w:val="decimalZero"/>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5E2EC7"/>
    <w:multiLevelType w:val="hybridMultilevel"/>
    <w:tmpl w:val="9A8EE9A2"/>
    <w:lvl w:ilvl="0" w:tplc="451EE730">
      <w:start w:val="17"/>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522C1AA4"/>
    <w:multiLevelType w:val="multilevel"/>
    <w:tmpl w:val="542CA7EA"/>
    <w:lvl w:ilvl="0">
      <w:start w:val="22"/>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4477EE2"/>
    <w:multiLevelType w:val="hybridMultilevel"/>
    <w:tmpl w:val="E75660E8"/>
    <w:lvl w:ilvl="0" w:tplc="4BB6104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7CA9333B"/>
    <w:multiLevelType w:val="multilevel"/>
    <w:tmpl w:val="1DBCFD2E"/>
    <w:lvl w:ilvl="0">
      <w:start w:val="21"/>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DAC011B"/>
    <w:multiLevelType w:val="hybridMultilevel"/>
    <w:tmpl w:val="ADDC5552"/>
    <w:lvl w:ilvl="0" w:tplc="0BD44760">
      <w:start w:val="1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7"/>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B7"/>
    <w:rsid w:val="00023608"/>
    <w:rsid w:val="00027E47"/>
    <w:rsid w:val="00030AF6"/>
    <w:rsid w:val="00032765"/>
    <w:rsid w:val="000367A8"/>
    <w:rsid w:val="000446D1"/>
    <w:rsid w:val="000456DF"/>
    <w:rsid w:val="00045AC4"/>
    <w:rsid w:val="00057B63"/>
    <w:rsid w:val="0006641A"/>
    <w:rsid w:val="000767AC"/>
    <w:rsid w:val="00076F2F"/>
    <w:rsid w:val="00080E61"/>
    <w:rsid w:val="000974C2"/>
    <w:rsid w:val="000B3BE5"/>
    <w:rsid w:val="000C26BF"/>
    <w:rsid w:val="000C4F31"/>
    <w:rsid w:val="00104ABC"/>
    <w:rsid w:val="00110D5F"/>
    <w:rsid w:val="00130CB7"/>
    <w:rsid w:val="00131B61"/>
    <w:rsid w:val="00161FC1"/>
    <w:rsid w:val="001C3CC4"/>
    <w:rsid w:val="001E7266"/>
    <w:rsid w:val="001F0E06"/>
    <w:rsid w:val="001F1C05"/>
    <w:rsid w:val="00213D61"/>
    <w:rsid w:val="002424B2"/>
    <w:rsid w:val="002444F4"/>
    <w:rsid w:val="00280E64"/>
    <w:rsid w:val="00285DFA"/>
    <w:rsid w:val="002A50A0"/>
    <w:rsid w:val="002B5293"/>
    <w:rsid w:val="002D1CB1"/>
    <w:rsid w:val="002D4534"/>
    <w:rsid w:val="002D5DC9"/>
    <w:rsid w:val="00351EA2"/>
    <w:rsid w:val="003521B1"/>
    <w:rsid w:val="0039381F"/>
    <w:rsid w:val="003A247B"/>
    <w:rsid w:val="003A36AF"/>
    <w:rsid w:val="003A6969"/>
    <w:rsid w:val="003C1AF5"/>
    <w:rsid w:val="003C6196"/>
    <w:rsid w:val="003D2A0D"/>
    <w:rsid w:val="004230DB"/>
    <w:rsid w:val="0042310B"/>
    <w:rsid w:val="00462121"/>
    <w:rsid w:val="00474545"/>
    <w:rsid w:val="004A7479"/>
    <w:rsid w:val="004F7D28"/>
    <w:rsid w:val="005022EE"/>
    <w:rsid w:val="005069F3"/>
    <w:rsid w:val="00506D00"/>
    <w:rsid w:val="005146CA"/>
    <w:rsid w:val="005164F4"/>
    <w:rsid w:val="0052391A"/>
    <w:rsid w:val="005267A7"/>
    <w:rsid w:val="00557A0C"/>
    <w:rsid w:val="0056083F"/>
    <w:rsid w:val="00590AB7"/>
    <w:rsid w:val="005945B2"/>
    <w:rsid w:val="00595D78"/>
    <w:rsid w:val="005A6BA2"/>
    <w:rsid w:val="005D0E52"/>
    <w:rsid w:val="005D3C67"/>
    <w:rsid w:val="005F0534"/>
    <w:rsid w:val="006053DF"/>
    <w:rsid w:val="006125B4"/>
    <w:rsid w:val="00655DF7"/>
    <w:rsid w:val="00661E3E"/>
    <w:rsid w:val="006836E8"/>
    <w:rsid w:val="006E77E1"/>
    <w:rsid w:val="006F059A"/>
    <w:rsid w:val="00724CD2"/>
    <w:rsid w:val="00752961"/>
    <w:rsid w:val="00765E1F"/>
    <w:rsid w:val="007832C4"/>
    <w:rsid w:val="007C6F34"/>
    <w:rsid w:val="007C73CF"/>
    <w:rsid w:val="007D0299"/>
    <w:rsid w:val="007E1821"/>
    <w:rsid w:val="007F09EF"/>
    <w:rsid w:val="0081378A"/>
    <w:rsid w:val="00821FE3"/>
    <w:rsid w:val="008623C6"/>
    <w:rsid w:val="008C075A"/>
    <w:rsid w:val="008D12D3"/>
    <w:rsid w:val="008F113A"/>
    <w:rsid w:val="008F76A1"/>
    <w:rsid w:val="00923E31"/>
    <w:rsid w:val="009348C4"/>
    <w:rsid w:val="00944245"/>
    <w:rsid w:val="0094780E"/>
    <w:rsid w:val="00957D2B"/>
    <w:rsid w:val="00967332"/>
    <w:rsid w:val="00972F5E"/>
    <w:rsid w:val="00986E83"/>
    <w:rsid w:val="009943F1"/>
    <w:rsid w:val="009B5015"/>
    <w:rsid w:val="009E6643"/>
    <w:rsid w:val="00A02EEB"/>
    <w:rsid w:val="00A512AC"/>
    <w:rsid w:val="00A53C17"/>
    <w:rsid w:val="00A749D3"/>
    <w:rsid w:val="00AB320C"/>
    <w:rsid w:val="00AD663A"/>
    <w:rsid w:val="00B07923"/>
    <w:rsid w:val="00B138DE"/>
    <w:rsid w:val="00B16BCA"/>
    <w:rsid w:val="00B30CD4"/>
    <w:rsid w:val="00B31780"/>
    <w:rsid w:val="00B56519"/>
    <w:rsid w:val="00B638B9"/>
    <w:rsid w:val="00BA0CCC"/>
    <w:rsid w:val="00BC1A74"/>
    <w:rsid w:val="00C00C58"/>
    <w:rsid w:val="00C075B3"/>
    <w:rsid w:val="00C205CB"/>
    <w:rsid w:val="00C32F5E"/>
    <w:rsid w:val="00C554AF"/>
    <w:rsid w:val="00C62949"/>
    <w:rsid w:val="00C724A2"/>
    <w:rsid w:val="00C81555"/>
    <w:rsid w:val="00CA1A57"/>
    <w:rsid w:val="00CB5779"/>
    <w:rsid w:val="00CE1C95"/>
    <w:rsid w:val="00CF0C14"/>
    <w:rsid w:val="00D55396"/>
    <w:rsid w:val="00D624B2"/>
    <w:rsid w:val="00D659B0"/>
    <w:rsid w:val="00D71618"/>
    <w:rsid w:val="00D73C78"/>
    <w:rsid w:val="00D95677"/>
    <w:rsid w:val="00DB704C"/>
    <w:rsid w:val="00DD61A4"/>
    <w:rsid w:val="00DF3A28"/>
    <w:rsid w:val="00E6280D"/>
    <w:rsid w:val="00E66139"/>
    <w:rsid w:val="00E72D38"/>
    <w:rsid w:val="00E73F47"/>
    <w:rsid w:val="00E83CB4"/>
    <w:rsid w:val="00EA2043"/>
    <w:rsid w:val="00EA42B8"/>
    <w:rsid w:val="00EB5A52"/>
    <w:rsid w:val="00EC01DF"/>
    <w:rsid w:val="00ED4212"/>
    <w:rsid w:val="00EF32C0"/>
    <w:rsid w:val="00EF32E5"/>
    <w:rsid w:val="00EF3E80"/>
    <w:rsid w:val="00EF4E6B"/>
    <w:rsid w:val="00F0150B"/>
    <w:rsid w:val="00F01B1A"/>
    <w:rsid w:val="00F146BC"/>
    <w:rsid w:val="00F7071C"/>
    <w:rsid w:val="00F954CD"/>
    <w:rsid w:val="00FA2FA9"/>
    <w:rsid w:val="00FA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9E97"/>
  <w15:docId w15:val="{2ACC7255-DA0A-410A-A0FB-79E248EB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B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590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A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AB7"/>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590AB7"/>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590AB7"/>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customStyle="1" w:styleId="CharChar1">
    <w:name w:val="Char Char1"/>
    <w:rsid w:val="00590AB7"/>
    <w:rPr>
      <w:rFonts w:cs="Times New Roman"/>
      <w:b/>
      <w:bCs/>
      <w:sz w:val="24"/>
      <w:szCs w:val="24"/>
      <w:lang w:val="en-GB" w:eastAsia="ar-SA" w:bidi="ar-SA"/>
    </w:rPr>
  </w:style>
  <w:style w:type="paragraph" w:styleId="Header">
    <w:name w:val="header"/>
    <w:basedOn w:val="Normal"/>
    <w:link w:val="HeaderChar"/>
    <w:uiPriority w:val="99"/>
    <w:rsid w:val="00590AB7"/>
    <w:pPr>
      <w:tabs>
        <w:tab w:val="center" w:pos="4320"/>
        <w:tab w:val="right" w:pos="8640"/>
      </w:tabs>
    </w:pPr>
  </w:style>
  <w:style w:type="character" w:customStyle="1" w:styleId="HeaderChar">
    <w:name w:val="Header Char"/>
    <w:basedOn w:val="DefaultParagraphFont"/>
    <w:link w:val="Header"/>
    <w:uiPriority w:val="99"/>
    <w:rsid w:val="00590AB7"/>
    <w:rPr>
      <w:rFonts w:ascii="Times New Roman" w:eastAsia="Times New Roman" w:hAnsi="Times New Roman" w:cs="Times New Roman"/>
      <w:sz w:val="24"/>
      <w:szCs w:val="24"/>
      <w:lang w:eastAsia="ar-SA"/>
    </w:rPr>
  </w:style>
  <w:style w:type="character" w:styleId="PageNumber">
    <w:name w:val="page number"/>
    <w:basedOn w:val="DefaultParagraphFont"/>
    <w:rsid w:val="00590AB7"/>
  </w:style>
  <w:style w:type="paragraph" w:styleId="NormalWeb">
    <w:name w:val="Normal (Web)"/>
    <w:basedOn w:val="Normal"/>
    <w:rsid w:val="00590AB7"/>
    <w:pPr>
      <w:suppressAutoHyphens w:val="0"/>
      <w:spacing w:before="100" w:beforeAutospacing="1" w:after="100" w:afterAutospacing="1"/>
    </w:pPr>
    <w:rPr>
      <w:rFonts w:ascii="Verdana" w:hAnsi="Verdana"/>
      <w:color w:val="010101"/>
      <w:sz w:val="17"/>
      <w:szCs w:val="17"/>
      <w:lang w:eastAsia="en-US" w:bidi="as-IN"/>
    </w:rPr>
  </w:style>
  <w:style w:type="paragraph" w:styleId="Footer">
    <w:name w:val="footer"/>
    <w:basedOn w:val="Normal"/>
    <w:link w:val="FooterChar"/>
    <w:rsid w:val="00590AB7"/>
    <w:pPr>
      <w:tabs>
        <w:tab w:val="center" w:pos="4986"/>
        <w:tab w:val="right" w:pos="9972"/>
      </w:tabs>
    </w:pPr>
  </w:style>
  <w:style w:type="character" w:customStyle="1" w:styleId="FooterChar">
    <w:name w:val="Footer Char"/>
    <w:basedOn w:val="DefaultParagraphFont"/>
    <w:link w:val="Footer"/>
    <w:rsid w:val="00590AB7"/>
    <w:rPr>
      <w:rFonts w:ascii="Times New Roman" w:eastAsia="Times New Roman" w:hAnsi="Times New Roman" w:cs="Times New Roman"/>
      <w:sz w:val="24"/>
      <w:szCs w:val="24"/>
      <w:lang w:eastAsia="ar-SA"/>
    </w:rPr>
  </w:style>
  <w:style w:type="table" w:styleId="TableGrid">
    <w:name w:val="Table Grid"/>
    <w:basedOn w:val="TableNormal"/>
    <w:uiPriority w:val="59"/>
    <w:rsid w:val="00590AB7"/>
    <w:pPr>
      <w:suppressAutoHyphens/>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90AB7"/>
    <w:rPr>
      <w:rFonts w:ascii="Tahoma" w:hAnsi="Tahoma" w:cs="Tahoma"/>
      <w:sz w:val="16"/>
      <w:szCs w:val="16"/>
    </w:rPr>
  </w:style>
  <w:style w:type="character" w:customStyle="1" w:styleId="BalloonTextChar">
    <w:name w:val="Balloon Text Char"/>
    <w:basedOn w:val="DefaultParagraphFont"/>
    <w:link w:val="BalloonText"/>
    <w:semiHidden/>
    <w:rsid w:val="00590AB7"/>
    <w:rPr>
      <w:rFonts w:ascii="Tahoma" w:eastAsia="Times New Roman" w:hAnsi="Tahoma" w:cs="Tahoma"/>
      <w:sz w:val="16"/>
      <w:szCs w:val="16"/>
      <w:lang w:eastAsia="ar-SA"/>
    </w:rPr>
  </w:style>
  <w:style w:type="paragraph" w:styleId="NoSpacing">
    <w:name w:val="No Spacing"/>
    <w:uiPriority w:val="1"/>
    <w:qFormat/>
    <w:rsid w:val="00590AB7"/>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90AB7"/>
    <w:pPr>
      <w:ind w:left="720"/>
      <w:contextualSpacing/>
    </w:pPr>
  </w:style>
  <w:style w:type="character" w:customStyle="1" w:styleId="Bodytext">
    <w:name w:val="Body text_"/>
    <w:link w:val="Pagrindinistekstas1"/>
    <w:rsid w:val="00590AB7"/>
    <w:rPr>
      <w:sz w:val="23"/>
      <w:szCs w:val="23"/>
      <w:shd w:val="clear" w:color="auto" w:fill="FFFFFF"/>
    </w:rPr>
  </w:style>
  <w:style w:type="paragraph" w:customStyle="1" w:styleId="Pagrindinistekstas1">
    <w:name w:val="Pagrindinis tekstas1"/>
    <w:basedOn w:val="Normal"/>
    <w:link w:val="Bodytext"/>
    <w:rsid w:val="00590AB7"/>
    <w:pPr>
      <w:shd w:val="clear" w:color="auto" w:fill="FFFFFF"/>
      <w:suppressAutoHyphens w:val="0"/>
      <w:spacing w:line="278" w:lineRule="exact"/>
      <w:ind w:hanging="560"/>
    </w:pPr>
    <w:rPr>
      <w:rFonts w:asciiTheme="minorHAnsi" w:eastAsiaTheme="minorHAnsi" w:hAnsiTheme="minorHAnsi" w:cstheme="minorBidi"/>
      <w:sz w:val="23"/>
      <w:szCs w:val="23"/>
      <w:lang w:eastAsia="en-US"/>
    </w:rPr>
  </w:style>
  <w:style w:type="character" w:customStyle="1" w:styleId="Bodytext4">
    <w:name w:val="Body text (4)_"/>
    <w:link w:val="Bodytext40"/>
    <w:rsid w:val="00590AB7"/>
    <w:rPr>
      <w:sz w:val="23"/>
      <w:szCs w:val="23"/>
      <w:shd w:val="clear" w:color="auto" w:fill="FFFFFF"/>
    </w:rPr>
  </w:style>
  <w:style w:type="character" w:customStyle="1" w:styleId="Tablecaption2">
    <w:name w:val="Table caption (2)_"/>
    <w:link w:val="Tablecaption20"/>
    <w:rsid w:val="00590AB7"/>
    <w:rPr>
      <w:sz w:val="23"/>
      <w:szCs w:val="23"/>
      <w:shd w:val="clear" w:color="auto" w:fill="FFFFFF"/>
    </w:rPr>
  </w:style>
  <w:style w:type="paragraph" w:customStyle="1" w:styleId="Bodytext40">
    <w:name w:val="Body text (4)"/>
    <w:basedOn w:val="Normal"/>
    <w:link w:val="Bodytext4"/>
    <w:rsid w:val="00590AB7"/>
    <w:pPr>
      <w:shd w:val="clear" w:color="auto" w:fill="FFFFFF"/>
      <w:suppressAutoHyphens w:val="0"/>
      <w:spacing w:after="300" w:line="274" w:lineRule="exact"/>
    </w:pPr>
    <w:rPr>
      <w:rFonts w:asciiTheme="minorHAnsi" w:eastAsiaTheme="minorHAnsi" w:hAnsiTheme="minorHAnsi" w:cstheme="minorBidi"/>
      <w:sz w:val="23"/>
      <w:szCs w:val="23"/>
      <w:lang w:eastAsia="en-US"/>
    </w:rPr>
  </w:style>
  <w:style w:type="paragraph" w:customStyle="1" w:styleId="Tablecaption20">
    <w:name w:val="Table caption (2)"/>
    <w:basedOn w:val="Normal"/>
    <w:link w:val="Tablecaption2"/>
    <w:rsid w:val="00590AB7"/>
    <w:pPr>
      <w:shd w:val="clear" w:color="auto" w:fill="FFFFFF"/>
      <w:suppressAutoHyphens w:val="0"/>
      <w:spacing w:line="0" w:lineRule="atLeas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78528">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2">
          <w:marLeft w:val="547"/>
          <w:marRight w:val="0"/>
          <w:marTop w:val="106"/>
          <w:marBottom w:val="0"/>
          <w:divBdr>
            <w:top w:val="none" w:sz="0" w:space="0" w:color="auto"/>
            <w:left w:val="none" w:sz="0" w:space="0" w:color="auto"/>
            <w:bottom w:val="none" w:sz="0" w:space="0" w:color="auto"/>
            <w:right w:val="none" w:sz="0" w:space="0" w:color="auto"/>
          </w:divBdr>
        </w:div>
        <w:div w:id="337998578">
          <w:marLeft w:val="547"/>
          <w:marRight w:val="0"/>
          <w:marTop w:val="106"/>
          <w:marBottom w:val="0"/>
          <w:divBdr>
            <w:top w:val="none" w:sz="0" w:space="0" w:color="auto"/>
            <w:left w:val="none" w:sz="0" w:space="0" w:color="auto"/>
            <w:bottom w:val="none" w:sz="0" w:space="0" w:color="auto"/>
            <w:right w:val="none" w:sz="0" w:space="0" w:color="auto"/>
          </w:divBdr>
        </w:div>
        <w:div w:id="2143376645">
          <w:marLeft w:val="547"/>
          <w:marRight w:val="0"/>
          <w:marTop w:val="106"/>
          <w:marBottom w:val="0"/>
          <w:divBdr>
            <w:top w:val="none" w:sz="0" w:space="0" w:color="auto"/>
            <w:left w:val="none" w:sz="0" w:space="0" w:color="auto"/>
            <w:bottom w:val="none" w:sz="0" w:space="0" w:color="auto"/>
            <w:right w:val="none" w:sz="0" w:space="0" w:color="auto"/>
          </w:divBdr>
        </w:div>
      </w:divsChild>
    </w:div>
    <w:div w:id="1655837327">
      <w:bodyDiv w:val="1"/>
      <w:marLeft w:val="0"/>
      <w:marRight w:val="0"/>
      <w:marTop w:val="0"/>
      <w:marBottom w:val="0"/>
      <w:divBdr>
        <w:top w:val="none" w:sz="0" w:space="0" w:color="auto"/>
        <w:left w:val="none" w:sz="0" w:space="0" w:color="auto"/>
        <w:bottom w:val="none" w:sz="0" w:space="0" w:color="auto"/>
        <w:right w:val="none" w:sz="0" w:space="0" w:color="auto"/>
      </w:divBdr>
      <w:divsChild>
        <w:div w:id="1599219904">
          <w:marLeft w:val="547"/>
          <w:marRight w:val="0"/>
          <w:marTop w:val="106"/>
          <w:marBottom w:val="0"/>
          <w:divBdr>
            <w:top w:val="none" w:sz="0" w:space="0" w:color="auto"/>
            <w:left w:val="none" w:sz="0" w:space="0" w:color="auto"/>
            <w:bottom w:val="none" w:sz="0" w:space="0" w:color="auto"/>
            <w:right w:val="none" w:sz="0" w:space="0" w:color="auto"/>
          </w:divBdr>
        </w:div>
      </w:divsChild>
    </w:div>
    <w:div w:id="1980764850">
      <w:bodyDiv w:val="1"/>
      <w:marLeft w:val="0"/>
      <w:marRight w:val="0"/>
      <w:marTop w:val="0"/>
      <w:marBottom w:val="0"/>
      <w:divBdr>
        <w:top w:val="none" w:sz="0" w:space="0" w:color="auto"/>
        <w:left w:val="none" w:sz="0" w:space="0" w:color="auto"/>
        <w:bottom w:val="none" w:sz="0" w:space="0" w:color="auto"/>
        <w:right w:val="none" w:sz="0" w:space="0" w:color="auto"/>
      </w:divBdr>
      <w:divsChild>
        <w:div w:id="10400836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C0D0-3D20-4F92-BD3C-6E23115F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7147</Words>
  <Characters>4074</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89</cp:revision>
  <cp:lastPrinted>2022-10-10T07:16:00Z</cp:lastPrinted>
  <dcterms:created xsi:type="dcterms:W3CDTF">2022-09-14T18:12:00Z</dcterms:created>
  <dcterms:modified xsi:type="dcterms:W3CDTF">2022-10-27T12:06:00Z</dcterms:modified>
</cp:coreProperties>
</file>